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13" w:rsidRPr="002B7A13" w:rsidRDefault="002B7A13" w:rsidP="002B7A13">
      <w:pPr>
        <w:shd w:val="clear" w:color="auto" w:fill="FFFFFF"/>
        <w:spacing w:after="0" w:line="510" w:lineRule="atLeast"/>
        <w:jc w:val="center"/>
        <w:outlineLvl w:val="1"/>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МІНІСТЕРСТВО КУЛЬТУРИ УКРАЇНИ</w:t>
      </w:r>
    </w:p>
    <w:p w:rsidR="002B7A13" w:rsidRPr="002B7A13" w:rsidRDefault="002B7A13" w:rsidP="002B7A13">
      <w:pPr>
        <w:shd w:val="clear" w:color="auto" w:fill="FFFFFF"/>
        <w:spacing w:after="0" w:line="510" w:lineRule="atLeast"/>
        <w:jc w:val="center"/>
        <w:outlineLvl w:val="1"/>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НАКАЗ</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395"/>
        <w:gridCol w:w="2898"/>
        <w:gridCol w:w="3396"/>
      </w:tblGrid>
      <w:tr w:rsidR="002B7A13" w:rsidRPr="002B7A13" w:rsidTr="002B7A13">
        <w:trPr>
          <w:tblCellSpacing w:w="22" w:type="dxa"/>
        </w:trPr>
        <w:tc>
          <w:tcPr>
            <w:tcW w:w="1750" w:type="pct"/>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09.08.2018</w:t>
            </w:r>
          </w:p>
        </w:tc>
        <w:tc>
          <w:tcPr>
            <w:tcW w:w="1500" w:type="pct"/>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м. Київ</w:t>
            </w:r>
          </w:p>
        </w:tc>
        <w:tc>
          <w:tcPr>
            <w:tcW w:w="1750" w:type="pct"/>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N 686</w:t>
            </w:r>
          </w:p>
        </w:tc>
      </w:tr>
    </w:tbl>
    <w:p w:rsidR="002B7A13" w:rsidRPr="002B7A13" w:rsidRDefault="002B7A13" w:rsidP="002B7A13">
      <w:pPr>
        <w:shd w:val="clear" w:color="auto" w:fill="FFFFFF"/>
        <w:spacing w:after="0" w:line="360" w:lineRule="atLeast"/>
        <w:jc w:val="center"/>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b/>
          <w:bCs/>
          <w:color w:val="2A2928"/>
          <w:sz w:val="28"/>
          <w:szCs w:val="28"/>
          <w:lang w:val="ru-RU"/>
        </w:rPr>
        <w:t>Зареєстровано в Міністерстві юстиції України</w:t>
      </w:r>
      <w:r w:rsidRPr="002B7A13">
        <w:rPr>
          <w:rFonts w:ascii="Times New Roman" w:eastAsia="Times New Roman" w:hAnsi="Times New Roman" w:cs="Times New Roman"/>
          <w:b/>
          <w:bCs/>
          <w:color w:val="2A2928"/>
          <w:sz w:val="28"/>
          <w:szCs w:val="28"/>
          <w:lang w:val="ru-RU"/>
        </w:rPr>
        <w:br/>
        <w:t xml:space="preserve">3 вересня 2018 р. за </w:t>
      </w:r>
      <w:r w:rsidRPr="002B7A13">
        <w:rPr>
          <w:rFonts w:ascii="Times New Roman" w:eastAsia="Times New Roman" w:hAnsi="Times New Roman" w:cs="Times New Roman"/>
          <w:b/>
          <w:bCs/>
          <w:color w:val="2A2928"/>
          <w:sz w:val="28"/>
          <w:szCs w:val="28"/>
        </w:rPr>
        <w:t>N</w:t>
      </w:r>
      <w:r w:rsidRPr="002B7A13">
        <w:rPr>
          <w:rFonts w:ascii="Times New Roman" w:eastAsia="Times New Roman" w:hAnsi="Times New Roman" w:cs="Times New Roman"/>
          <w:b/>
          <w:bCs/>
          <w:color w:val="2A2928"/>
          <w:sz w:val="28"/>
          <w:szCs w:val="28"/>
          <w:lang w:val="ru-RU"/>
        </w:rPr>
        <w:t xml:space="preserve"> 1004/32456</w:t>
      </w:r>
    </w:p>
    <w:p w:rsidR="002B7A13" w:rsidRPr="002B7A13" w:rsidRDefault="002B7A13" w:rsidP="002B7A13">
      <w:pPr>
        <w:shd w:val="clear" w:color="auto" w:fill="FFFFFF"/>
        <w:spacing w:after="0" w:line="510" w:lineRule="atLeast"/>
        <w:jc w:val="center"/>
        <w:outlineLvl w:val="1"/>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Про затвердження Положення про мистецьку школу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Відповідно до абзацу восьмого</w:t>
      </w:r>
      <w:r w:rsidRPr="002B7A13">
        <w:rPr>
          <w:rFonts w:ascii="Times New Roman" w:eastAsia="Times New Roman" w:hAnsi="Times New Roman" w:cs="Times New Roman"/>
          <w:color w:val="2A2928"/>
          <w:sz w:val="28"/>
          <w:szCs w:val="28"/>
        </w:rPr>
        <w:t> </w:t>
      </w:r>
      <w:hyperlink r:id="rId4" w:tgtFrame="_top" w:history="1">
        <w:r w:rsidRPr="002B7A13">
          <w:rPr>
            <w:rFonts w:ascii="Times New Roman" w:eastAsia="Times New Roman" w:hAnsi="Times New Roman" w:cs="Times New Roman"/>
            <w:color w:val="0000FF"/>
            <w:sz w:val="28"/>
            <w:szCs w:val="28"/>
            <w:lang w:val="ru-RU"/>
          </w:rPr>
          <w:t>частини другої статті 21 Закону України "Про освіту"</w:t>
        </w:r>
      </w:hyperlink>
      <w:r w:rsidRPr="002B7A13">
        <w:rPr>
          <w:rFonts w:ascii="Times New Roman" w:eastAsia="Times New Roman" w:hAnsi="Times New Roman" w:cs="Times New Roman"/>
          <w:color w:val="2A2928"/>
          <w:sz w:val="28"/>
          <w:szCs w:val="28"/>
          <w:lang w:val="ru-RU"/>
        </w:rPr>
        <w:t>,</w:t>
      </w:r>
      <w:r w:rsidRPr="002B7A13">
        <w:rPr>
          <w:rFonts w:ascii="Times New Roman" w:eastAsia="Times New Roman" w:hAnsi="Times New Roman" w:cs="Times New Roman"/>
          <w:color w:val="2A2928"/>
          <w:sz w:val="28"/>
          <w:szCs w:val="28"/>
        </w:rPr>
        <w:t> </w:t>
      </w:r>
      <w:hyperlink r:id="rId5" w:tgtFrame="_top" w:history="1">
        <w:r w:rsidRPr="002B7A13">
          <w:rPr>
            <w:rFonts w:ascii="Times New Roman" w:eastAsia="Times New Roman" w:hAnsi="Times New Roman" w:cs="Times New Roman"/>
            <w:color w:val="0000FF"/>
            <w:sz w:val="28"/>
            <w:szCs w:val="28"/>
            <w:lang w:val="ru-RU"/>
          </w:rPr>
          <w:t>частини третьої статті 13 Закону України "Про позашкільну освіту"</w:t>
        </w:r>
      </w:hyperlink>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b/>
          <w:bCs/>
          <w:color w:val="2A2928"/>
          <w:sz w:val="28"/>
          <w:szCs w:val="28"/>
          <w:lang w:val="ru-RU"/>
        </w:rPr>
        <w:t>НАКАЗУЮ:</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 Затвердити Положення про мистецьку школу, що додається.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2. Визнати таким, що втратив чинність,</w:t>
      </w:r>
      <w:r w:rsidRPr="002B7A13">
        <w:rPr>
          <w:rFonts w:ascii="Times New Roman" w:eastAsia="Times New Roman" w:hAnsi="Times New Roman" w:cs="Times New Roman"/>
          <w:color w:val="2A2928"/>
          <w:sz w:val="28"/>
          <w:szCs w:val="28"/>
        </w:rPr>
        <w:t> </w:t>
      </w:r>
      <w:hyperlink r:id="rId6" w:tgtFrame="_top" w:history="1">
        <w:r w:rsidRPr="002B7A13">
          <w:rPr>
            <w:rFonts w:ascii="Times New Roman" w:eastAsia="Times New Roman" w:hAnsi="Times New Roman" w:cs="Times New Roman"/>
            <w:color w:val="0000FF"/>
            <w:sz w:val="28"/>
            <w:szCs w:val="28"/>
            <w:lang w:val="ru-RU"/>
          </w:rPr>
          <w:t xml:space="preserve">наказ Міністерства культури і мистецтв України від 06 серпня 2001 року </w:t>
        </w:r>
        <w:r w:rsidRPr="002B7A13">
          <w:rPr>
            <w:rFonts w:ascii="Times New Roman" w:eastAsia="Times New Roman" w:hAnsi="Times New Roman" w:cs="Times New Roman"/>
            <w:color w:val="0000FF"/>
            <w:sz w:val="28"/>
            <w:szCs w:val="28"/>
          </w:rPr>
          <w:t>N</w:t>
        </w:r>
        <w:r w:rsidRPr="002B7A13">
          <w:rPr>
            <w:rFonts w:ascii="Times New Roman" w:eastAsia="Times New Roman" w:hAnsi="Times New Roman" w:cs="Times New Roman"/>
            <w:color w:val="0000FF"/>
            <w:sz w:val="28"/>
            <w:szCs w:val="28"/>
            <w:lang w:val="ru-RU"/>
          </w:rPr>
          <w:t xml:space="preserve"> 523 "Про затвердження Положення про початковий спеціалізований мистецький навчальний заклад (школу естетичного виховання)"</w:t>
        </w:r>
      </w:hyperlink>
      <w:r w:rsidRPr="002B7A13">
        <w:rPr>
          <w:rFonts w:ascii="Times New Roman" w:eastAsia="Times New Roman" w:hAnsi="Times New Roman" w:cs="Times New Roman"/>
          <w:color w:val="2A2928"/>
          <w:sz w:val="28"/>
          <w:szCs w:val="28"/>
          <w:lang w:val="ru-RU"/>
        </w:rPr>
        <w:t xml:space="preserve">, зареєстрований в Міністерстві юстиції України 10 вересня 2001 року за </w:t>
      </w:r>
      <w:r w:rsidRPr="002B7A13">
        <w:rPr>
          <w:rFonts w:ascii="Times New Roman" w:eastAsia="Times New Roman" w:hAnsi="Times New Roman" w:cs="Times New Roman"/>
          <w:color w:val="2A2928"/>
          <w:sz w:val="28"/>
          <w:szCs w:val="28"/>
        </w:rPr>
        <w:t>N</w:t>
      </w:r>
      <w:r w:rsidRPr="002B7A13">
        <w:rPr>
          <w:rFonts w:ascii="Times New Roman" w:eastAsia="Times New Roman" w:hAnsi="Times New Roman" w:cs="Times New Roman"/>
          <w:color w:val="2A2928"/>
          <w:sz w:val="28"/>
          <w:szCs w:val="28"/>
          <w:lang w:val="ru-RU"/>
        </w:rPr>
        <w:t xml:space="preserve"> 803/5994 (зі змінами).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3. Відділу мистецької і художньої освіти (Колос Т. М.) забезпечити подання цього наказу на державну реєстрацію до Міністерства юстиції України.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4. Цей наказ набирає чинності з дня його опублікування.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5. Контроль за виконанням цього наказу покласти на Державного секретаря Карандєєва Р. 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44"/>
        <w:gridCol w:w="4845"/>
      </w:tblGrid>
      <w:tr w:rsidR="002B7A13" w:rsidRPr="002B7A13" w:rsidTr="002B7A13">
        <w:trPr>
          <w:tblCellSpacing w:w="22" w:type="dxa"/>
        </w:trPr>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Перший заступник Міністра</w:t>
            </w:r>
          </w:p>
        </w:tc>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С. Фоменко</w:t>
            </w:r>
          </w:p>
        </w:tc>
      </w:tr>
      <w:tr w:rsidR="002B7A13" w:rsidRPr="002B7A13" w:rsidTr="002B7A13">
        <w:trPr>
          <w:tblCellSpacing w:w="22" w:type="dxa"/>
        </w:trPr>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ПОГОДЖЕНО:</w:t>
            </w:r>
          </w:p>
        </w:tc>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 </w:t>
            </w:r>
          </w:p>
        </w:tc>
      </w:tr>
      <w:tr w:rsidR="002B7A13" w:rsidRPr="002B7A13" w:rsidTr="002B7A13">
        <w:trPr>
          <w:tblCellSpacing w:w="22" w:type="dxa"/>
        </w:trPr>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b/>
                <w:bCs/>
                <w:color w:val="2A2928"/>
                <w:sz w:val="28"/>
                <w:szCs w:val="28"/>
                <w:lang w:val="ru-RU"/>
              </w:rPr>
              <w:t>Голова Професійної спілки</w:t>
            </w:r>
            <w:r w:rsidRPr="002B7A13">
              <w:rPr>
                <w:rFonts w:ascii="Times New Roman" w:eastAsia="Times New Roman" w:hAnsi="Times New Roman" w:cs="Times New Roman"/>
                <w:b/>
                <w:bCs/>
                <w:color w:val="2A2928"/>
                <w:sz w:val="28"/>
                <w:szCs w:val="28"/>
                <w:lang w:val="ru-RU"/>
              </w:rPr>
              <w:br/>
              <w:t>працівників культури України</w:t>
            </w:r>
          </w:p>
        </w:tc>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Л. Ф. Перелигіна</w:t>
            </w:r>
          </w:p>
        </w:tc>
      </w:tr>
      <w:tr w:rsidR="002B7A13" w:rsidRPr="002B7A13" w:rsidTr="002B7A13">
        <w:trPr>
          <w:tblCellSpacing w:w="22" w:type="dxa"/>
        </w:trPr>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b/>
                <w:bCs/>
                <w:color w:val="2A2928"/>
                <w:sz w:val="28"/>
                <w:szCs w:val="28"/>
                <w:lang w:val="ru-RU"/>
              </w:rPr>
              <w:t>Керівник Секретаріату</w:t>
            </w:r>
            <w:r w:rsidRPr="002B7A13">
              <w:rPr>
                <w:rFonts w:ascii="Times New Roman" w:eastAsia="Times New Roman" w:hAnsi="Times New Roman" w:cs="Times New Roman"/>
                <w:b/>
                <w:bCs/>
                <w:color w:val="2A2928"/>
                <w:sz w:val="28"/>
                <w:szCs w:val="28"/>
                <w:lang w:val="ru-RU"/>
              </w:rPr>
              <w:br/>
              <w:t>Спільного представницького</w:t>
            </w:r>
            <w:r w:rsidRPr="002B7A13">
              <w:rPr>
                <w:rFonts w:ascii="Times New Roman" w:eastAsia="Times New Roman" w:hAnsi="Times New Roman" w:cs="Times New Roman"/>
                <w:b/>
                <w:bCs/>
                <w:color w:val="2A2928"/>
                <w:sz w:val="28"/>
                <w:szCs w:val="28"/>
                <w:lang w:val="ru-RU"/>
              </w:rPr>
              <w:br/>
              <w:t>органу сторони роботодавців</w:t>
            </w:r>
            <w:r w:rsidRPr="002B7A13">
              <w:rPr>
                <w:rFonts w:ascii="Times New Roman" w:eastAsia="Times New Roman" w:hAnsi="Times New Roman" w:cs="Times New Roman"/>
                <w:b/>
                <w:bCs/>
                <w:color w:val="2A2928"/>
                <w:sz w:val="28"/>
                <w:szCs w:val="28"/>
                <w:lang w:val="ru-RU"/>
              </w:rPr>
              <w:br/>
              <w:t>на національному рівні</w:t>
            </w:r>
          </w:p>
        </w:tc>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Р. Іллічов</w:t>
            </w:r>
          </w:p>
        </w:tc>
      </w:tr>
      <w:tr w:rsidR="002B7A13" w:rsidRPr="002B7A13" w:rsidTr="002B7A13">
        <w:trPr>
          <w:tblCellSpacing w:w="22" w:type="dxa"/>
        </w:trPr>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Голова СПО</w:t>
            </w:r>
            <w:r w:rsidRPr="002B7A13">
              <w:rPr>
                <w:rFonts w:ascii="Times New Roman" w:eastAsia="Times New Roman" w:hAnsi="Times New Roman" w:cs="Times New Roman"/>
                <w:b/>
                <w:bCs/>
                <w:color w:val="2A2928"/>
                <w:sz w:val="28"/>
                <w:szCs w:val="28"/>
              </w:rPr>
              <w:br/>
              <w:t>об'єднань профспілок</w:t>
            </w:r>
          </w:p>
        </w:tc>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Г. В. Осовий</w:t>
            </w:r>
          </w:p>
        </w:tc>
      </w:tr>
      <w:tr w:rsidR="002B7A13" w:rsidRPr="002B7A13" w:rsidTr="002B7A13">
        <w:trPr>
          <w:tblCellSpacing w:w="22" w:type="dxa"/>
        </w:trPr>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b/>
                <w:bCs/>
                <w:color w:val="2A2928"/>
                <w:sz w:val="28"/>
                <w:szCs w:val="28"/>
                <w:lang w:val="ru-RU"/>
              </w:rPr>
              <w:t>Перший заступник Міністра</w:t>
            </w:r>
            <w:r w:rsidRPr="002B7A13">
              <w:rPr>
                <w:rFonts w:ascii="Times New Roman" w:eastAsia="Times New Roman" w:hAnsi="Times New Roman" w:cs="Times New Roman"/>
                <w:b/>
                <w:bCs/>
                <w:color w:val="2A2928"/>
                <w:sz w:val="28"/>
                <w:szCs w:val="28"/>
                <w:lang w:val="ru-RU"/>
              </w:rPr>
              <w:br/>
              <w:t>соціальної політики України</w:t>
            </w:r>
          </w:p>
        </w:tc>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О. Крентовська</w:t>
            </w:r>
          </w:p>
        </w:tc>
      </w:tr>
      <w:tr w:rsidR="002B7A13" w:rsidRPr="002B7A13" w:rsidTr="002B7A13">
        <w:trPr>
          <w:tblCellSpacing w:w="22" w:type="dxa"/>
        </w:trPr>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Міністр освіти і науки</w:t>
            </w:r>
            <w:r w:rsidRPr="002B7A13">
              <w:rPr>
                <w:rFonts w:ascii="Times New Roman" w:eastAsia="Times New Roman" w:hAnsi="Times New Roman" w:cs="Times New Roman"/>
                <w:b/>
                <w:bCs/>
                <w:color w:val="2A2928"/>
                <w:sz w:val="28"/>
                <w:szCs w:val="28"/>
              </w:rPr>
              <w:br/>
              <w:t>України</w:t>
            </w:r>
          </w:p>
        </w:tc>
        <w:tc>
          <w:tcPr>
            <w:tcW w:w="2500" w:type="pct"/>
            <w:shd w:val="clear" w:color="auto" w:fill="FFFFFF"/>
            <w:tcMar>
              <w:top w:w="0" w:type="dxa"/>
              <w:left w:w="0" w:type="dxa"/>
              <w:bottom w:w="0" w:type="dxa"/>
              <w:right w:w="0" w:type="dxa"/>
            </w:tcMar>
            <w:vAlign w:val="bottom"/>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t>Л. М. Гриневич</w:t>
            </w:r>
          </w:p>
        </w:tc>
      </w:tr>
    </w:tbl>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rPr>
      </w:pPr>
      <w:r w:rsidRPr="002B7A13">
        <w:rPr>
          <w:rFonts w:ascii="Times New Roman" w:eastAsia="Times New Roman" w:hAnsi="Times New Roman" w:cs="Times New Roman"/>
          <w:b/>
          <w:bCs/>
          <w:color w:val="2A2928"/>
          <w:sz w:val="28"/>
          <w:szCs w:val="28"/>
        </w:rPr>
        <w:lastRenderedPageBreak/>
        <w:t> </w:t>
      </w:r>
    </w:p>
    <w:p w:rsidR="002B7A13" w:rsidRPr="002B7A13" w:rsidRDefault="002B7A13" w:rsidP="002B7A13">
      <w:pPr>
        <w:shd w:val="clear" w:color="auto" w:fill="FFFFFF"/>
        <w:spacing w:after="0" w:line="360" w:lineRule="atLeast"/>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ЗАТВЕРДЖЕНО</w:t>
      </w:r>
      <w:r w:rsidRPr="002B7A13">
        <w:rPr>
          <w:rFonts w:ascii="Times New Roman" w:eastAsia="Times New Roman" w:hAnsi="Times New Roman" w:cs="Times New Roman"/>
          <w:color w:val="2A2928"/>
          <w:sz w:val="28"/>
          <w:szCs w:val="28"/>
          <w:lang w:val="ru-RU"/>
        </w:rPr>
        <w:br/>
        <w:t>Наказ Міністерства культури України</w:t>
      </w:r>
      <w:r w:rsidRPr="002B7A13">
        <w:rPr>
          <w:rFonts w:ascii="Times New Roman" w:eastAsia="Times New Roman" w:hAnsi="Times New Roman" w:cs="Times New Roman"/>
          <w:color w:val="2A2928"/>
          <w:sz w:val="28"/>
          <w:szCs w:val="28"/>
          <w:lang w:val="ru-RU"/>
        </w:rPr>
        <w:br/>
        <w:t xml:space="preserve">09 серпня 2018 року </w:t>
      </w:r>
      <w:r w:rsidRPr="002B7A13">
        <w:rPr>
          <w:rFonts w:ascii="Times New Roman" w:eastAsia="Times New Roman" w:hAnsi="Times New Roman" w:cs="Times New Roman"/>
          <w:color w:val="2A2928"/>
          <w:sz w:val="28"/>
          <w:szCs w:val="28"/>
        </w:rPr>
        <w:t>N</w:t>
      </w:r>
      <w:r w:rsidRPr="002B7A13">
        <w:rPr>
          <w:rFonts w:ascii="Times New Roman" w:eastAsia="Times New Roman" w:hAnsi="Times New Roman" w:cs="Times New Roman"/>
          <w:color w:val="2A2928"/>
          <w:sz w:val="28"/>
          <w:szCs w:val="28"/>
          <w:lang w:val="ru-RU"/>
        </w:rPr>
        <w:t xml:space="preserve"> 686</w:t>
      </w:r>
    </w:p>
    <w:p w:rsidR="002B7A13" w:rsidRPr="002B7A13" w:rsidRDefault="002B7A13" w:rsidP="002B7A13">
      <w:pPr>
        <w:shd w:val="clear" w:color="auto" w:fill="FFFFFF"/>
        <w:spacing w:after="0" w:line="360" w:lineRule="atLeast"/>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Зареєстровано</w:t>
      </w:r>
      <w:r w:rsidRPr="002B7A13">
        <w:rPr>
          <w:rFonts w:ascii="Times New Roman" w:eastAsia="Times New Roman" w:hAnsi="Times New Roman" w:cs="Times New Roman"/>
          <w:color w:val="2A2928"/>
          <w:sz w:val="28"/>
          <w:szCs w:val="28"/>
          <w:lang w:val="ru-RU"/>
        </w:rPr>
        <w:br/>
        <w:t>в Міністерстві юстиції України</w:t>
      </w:r>
      <w:r w:rsidRPr="002B7A13">
        <w:rPr>
          <w:rFonts w:ascii="Times New Roman" w:eastAsia="Times New Roman" w:hAnsi="Times New Roman" w:cs="Times New Roman"/>
          <w:color w:val="2A2928"/>
          <w:sz w:val="28"/>
          <w:szCs w:val="28"/>
          <w:lang w:val="ru-RU"/>
        </w:rPr>
        <w:br/>
        <w:t xml:space="preserve">03 вересня 2018 р. за </w:t>
      </w:r>
      <w:r w:rsidRPr="002B7A13">
        <w:rPr>
          <w:rFonts w:ascii="Times New Roman" w:eastAsia="Times New Roman" w:hAnsi="Times New Roman" w:cs="Times New Roman"/>
          <w:color w:val="2A2928"/>
          <w:sz w:val="28"/>
          <w:szCs w:val="28"/>
        </w:rPr>
        <w:t>N</w:t>
      </w:r>
      <w:r w:rsidRPr="002B7A13">
        <w:rPr>
          <w:rFonts w:ascii="Times New Roman" w:eastAsia="Times New Roman" w:hAnsi="Times New Roman" w:cs="Times New Roman"/>
          <w:color w:val="2A2928"/>
          <w:sz w:val="28"/>
          <w:szCs w:val="28"/>
          <w:lang w:val="ru-RU"/>
        </w:rPr>
        <w:t xml:space="preserve"> 1004/32456</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ПОЛОЖЕННЯ</w:t>
      </w:r>
      <w:r w:rsidRPr="002B7A13">
        <w:rPr>
          <w:rFonts w:ascii="Times New Roman" w:eastAsia="Times New Roman" w:hAnsi="Times New Roman" w:cs="Times New Roman"/>
          <w:color w:val="2A2928"/>
          <w:sz w:val="28"/>
          <w:szCs w:val="28"/>
          <w:lang w:val="ru-RU"/>
        </w:rPr>
        <w:br/>
        <w:t>про мистецьку школу</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I</w:t>
      </w:r>
      <w:r w:rsidRPr="002B7A13">
        <w:rPr>
          <w:rFonts w:ascii="Times New Roman" w:eastAsia="Times New Roman" w:hAnsi="Times New Roman" w:cs="Times New Roman"/>
          <w:color w:val="2A2928"/>
          <w:sz w:val="28"/>
          <w:szCs w:val="28"/>
          <w:lang w:val="ru-RU"/>
        </w:rPr>
        <w:t>. Загальні положення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 Це Положення визначає порядок організації діяльності мистецьких шкіл сфери культури, що є закладами спеціалізованої мистецької освіти (музична, художня, хореографічна, хорова, школа мистецтв тощо), які надають початкову мистецьку освіту.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2. Мистецька школа є закладом позашкільної освіти сфери культури і здійснює свою діяльність відповідно до</w:t>
      </w:r>
      <w:r w:rsidRPr="002B7A13">
        <w:rPr>
          <w:rFonts w:ascii="Times New Roman" w:eastAsia="Times New Roman" w:hAnsi="Times New Roman" w:cs="Times New Roman"/>
          <w:color w:val="2A2928"/>
          <w:sz w:val="28"/>
          <w:szCs w:val="28"/>
        </w:rPr>
        <w:t> </w:t>
      </w:r>
      <w:hyperlink r:id="rId7" w:tgtFrame="_top" w:history="1">
        <w:r w:rsidRPr="002B7A13">
          <w:rPr>
            <w:rFonts w:ascii="Times New Roman" w:eastAsia="Times New Roman" w:hAnsi="Times New Roman" w:cs="Times New Roman"/>
            <w:color w:val="0000FF"/>
            <w:sz w:val="28"/>
            <w:szCs w:val="28"/>
            <w:lang w:val="ru-RU"/>
          </w:rPr>
          <w:t>Конституції України</w:t>
        </w:r>
      </w:hyperlink>
      <w:r w:rsidRPr="002B7A13">
        <w:rPr>
          <w:rFonts w:ascii="Times New Roman" w:eastAsia="Times New Roman" w:hAnsi="Times New Roman" w:cs="Times New Roman"/>
          <w:color w:val="2A2928"/>
          <w:sz w:val="28"/>
          <w:szCs w:val="28"/>
          <w:lang w:val="ru-RU"/>
        </w:rPr>
        <w:t>,</w:t>
      </w:r>
      <w:r w:rsidRPr="002B7A13">
        <w:rPr>
          <w:rFonts w:ascii="Times New Roman" w:eastAsia="Times New Roman" w:hAnsi="Times New Roman" w:cs="Times New Roman"/>
          <w:color w:val="2A2928"/>
          <w:sz w:val="28"/>
          <w:szCs w:val="28"/>
        </w:rPr>
        <w:t> </w:t>
      </w:r>
      <w:hyperlink r:id="rId8" w:tgtFrame="_top" w:history="1">
        <w:r w:rsidRPr="002B7A13">
          <w:rPr>
            <w:rFonts w:ascii="Times New Roman" w:eastAsia="Times New Roman" w:hAnsi="Times New Roman" w:cs="Times New Roman"/>
            <w:color w:val="0000FF"/>
            <w:sz w:val="28"/>
            <w:szCs w:val="28"/>
            <w:lang w:val="ru-RU"/>
          </w:rPr>
          <w:t>Законів України "Про освіту"</w:t>
        </w:r>
      </w:hyperlink>
      <w:r w:rsidRPr="002B7A13">
        <w:rPr>
          <w:rFonts w:ascii="Times New Roman" w:eastAsia="Times New Roman" w:hAnsi="Times New Roman" w:cs="Times New Roman"/>
          <w:color w:val="2A2928"/>
          <w:sz w:val="28"/>
          <w:szCs w:val="28"/>
          <w:lang w:val="ru-RU"/>
        </w:rPr>
        <w:t>,</w:t>
      </w:r>
      <w:r w:rsidRPr="002B7A13">
        <w:rPr>
          <w:rFonts w:ascii="Times New Roman" w:eastAsia="Times New Roman" w:hAnsi="Times New Roman" w:cs="Times New Roman"/>
          <w:color w:val="2A2928"/>
          <w:sz w:val="28"/>
          <w:szCs w:val="28"/>
        </w:rPr>
        <w:t> </w:t>
      </w:r>
      <w:hyperlink r:id="rId9" w:tgtFrame="_top" w:history="1">
        <w:r w:rsidRPr="002B7A13">
          <w:rPr>
            <w:rFonts w:ascii="Times New Roman" w:eastAsia="Times New Roman" w:hAnsi="Times New Roman" w:cs="Times New Roman"/>
            <w:color w:val="0000FF"/>
            <w:sz w:val="28"/>
            <w:szCs w:val="28"/>
            <w:lang w:val="ru-RU"/>
          </w:rPr>
          <w:t>"Про позашкільну освіту"</w:t>
        </w:r>
      </w:hyperlink>
      <w:r w:rsidRPr="002B7A13">
        <w:rPr>
          <w:rFonts w:ascii="Times New Roman" w:eastAsia="Times New Roman" w:hAnsi="Times New Roman" w:cs="Times New Roman"/>
          <w:color w:val="2A2928"/>
          <w:sz w:val="28"/>
          <w:szCs w:val="28"/>
          <w:lang w:val="ru-RU"/>
        </w:rPr>
        <w:t>,</w:t>
      </w:r>
      <w:r w:rsidRPr="002B7A13">
        <w:rPr>
          <w:rFonts w:ascii="Times New Roman" w:eastAsia="Times New Roman" w:hAnsi="Times New Roman" w:cs="Times New Roman"/>
          <w:color w:val="2A2928"/>
          <w:sz w:val="28"/>
          <w:szCs w:val="28"/>
        </w:rPr>
        <w:t> </w:t>
      </w:r>
      <w:hyperlink r:id="rId10" w:tgtFrame="_top" w:history="1">
        <w:r w:rsidRPr="002B7A13">
          <w:rPr>
            <w:rFonts w:ascii="Times New Roman" w:eastAsia="Times New Roman" w:hAnsi="Times New Roman" w:cs="Times New Roman"/>
            <w:color w:val="0000FF"/>
            <w:sz w:val="28"/>
            <w:szCs w:val="28"/>
            <w:lang w:val="ru-RU"/>
          </w:rPr>
          <w:t>"Про культуру"</w:t>
        </w:r>
      </w:hyperlink>
      <w:r w:rsidRPr="002B7A13">
        <w:rPr>
          <w:rFonts w:ascii="Times New Roman" w:eastAsia="Times New Roman" w:hAnsi="Times New Roman" w:cs="Times New Roman"/>
          <w:color w:val="2A2928"/>
          <w:sz w:val="28"/>
          <w:szCs w:val="28"/>
          <w:lang w:val="ru-RU"/>
        </w:rPr>
        <w:t>, інших законів України, актів Президента України, Кабінету Міністрів України, наказів Міністерства культури України, рішень засновників мистецьких шкіл, у тому числі місцевих органів виконавчої влади та органів місцевого самоврядування, прийнятих в межах їх повноважень, визначених законами України, а також цього Положення і власного статуту.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3. Мистецька школа провадить свою діяльність за такими напрямами позашкільної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мистецький, що забезпечує набуття здобувачами спеціальних мистецьких виконавських компетентностей у процесі активної мистецької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4. Мистецька 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 Компетентності, здобуті за освітніми програмами початкової мистецької </w:t>
      </w:r>
      <w:r w:rsidRPr="002B7A13">
        <w:rPr>
          <w:rFonts w:ascii="Times New Roman" w:eastAsia="Times New Roman" w:hAnsi="Times New Roman" w:cs="Times New Roman"/>
          <w:color w:val="2A2928"/>
          <w:sz w:val="28"/>
          <w:szCs w:val="28"/>
          <w:lang w:val="ru-RU"/>
        </w:rPr>
        <w:lastRenderedPageBreak/>
        <w:t>освіти, можуть враховуватися та визнаватися на відповідному рівні формальної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Мистецька 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5. Інституційний аудит та громадська акредитація мистецької школи здійснюються на підставах та </w:t>
      </w:r>
      <w:proofErr w:type="gramStart"/>
      <w:r w:rsidRPr="002B7A13">
        <w:rPr>
          <w:rFonts w:ascii="Times New Roman" w:eastAsia="Times New Roman" w:hAnsi="Times New Roman" w:cs="Times New Roman"/>
          <w:color w:val="2A2928"/>
          <w:sz w:val="28"/>
          <w:szCs w:val="28"/>
          <w:lang w:val="ru-RU"/>
        </w:rPr>
        <w:t>у порядку</w:t>
      </w:r>
      <w:proofErr w:type="gramEnd"/>
      <w:r w:rsidRPr="002B7A13">
        <w:rPr>
          <w:rFonts w:ascii="Times New Roman" w:eastAsia="Times New Roman" w:hAnsi="Times New Roman" w:cs="Times New Roman"/>
          <w:color w:val="2A2928"/>
          <w:sz w:val="28"/>
          <w:szCs w:val="28"/>
          <w:lang w:val="ru-RU"/>
        </w:rPr>
        <w:t>, визначених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6. Місцеві органи державної влади та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мистецьких шкіл, їх філій та класів відповідно до освітніх, культурних, духовних потреб та запитів населення.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7. Створення, реорганізація, ліквідація мистецької школи здійснюються відповідно до законодавства.</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II</w:t>
      </w:r>
      <w:r w:rsidRPr="002B7A13">
        <w:rPr>
          <w:rFonts w:ascii="Times New Roman" w:eastAsia="Times New Roman" w:hAnsi="Times New Roman" w:cs="Times New Roman"/>
          <w:color w:val="2A2928"/>
          <w:sz w:val="28"/>
          <w:szCs w:val="28"/>
          <w:lang w:val="ru-RU"/>
        </w:rPr>
        <w:t>. Організаційно-правові засади діяльності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 Мистецька школа як суб'єкт господарювання може діяти як:</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бюджетна установа;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неприбутковий заклад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прибутковий заклад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2. Мистецька школа залежно від засновника може діяти як державний, комунальний чи приватний заклад початкової мистецької освіти. Статус, організаційно-правова форма, тип та вид мистецької школи визначаються засновником і зазначаються в її установчих документах.</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3. Мистецька школа є юридичною особою, діє на підставі статуту, затвердженого засновником, має самостійний кошторис, самостійний баланс, власну бухгалтерію та інші атрибути юридичної особи.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4. Статут мистецької школи має містити повне найменування, організаційно-правову форму мистецької школи відповідно до вимог законодавства, місцезнаходження, найменування засновника, визначати підпорядкованість, мету, напрями та основні завдання діяльності, структуру, права, обов'язки учасників освітнього процесу, а також порядок управління мистецькою школою, призначення її керівника та організації фінансово-господарської діяльності, використання майна, внесення змін і доповнень до статуту та інші відомості, внесення яких до статуту передбачено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5. Основним видом діяльності мистецької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r w:rsidRPr="002B7A13">
        <w:rPr>
          <w:rFonts w:ascii="Times New Roman" w:eastAsia="Times New Roman" w:hAnsi="Times New Roman" w:cs="Times New Roman"/>
          <w:color w:val="2A2928"/>
          <w:sz w:val="28"/>
          <w:szCs w:val="28"/>
          <w:lang w:val="ru-RU"/>
        </w:rPr>
        <w:lastRenderedPageBreak/>
        <w:t>компетентностей, передбачених освітньою програмою. Як заклад освіти сфери культури мистецька школа також є середовищем для розвитку творчого мистецького потенціалу громадян, їх художньо-естетичного розвитку.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6. Основними функціями мистецької школи є:</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надання початкової мистецької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створення умов для професійної художньо-творчої самореалізації особистості здобувача початкової мистецької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пошук та підтримка обдарованих і талановитих дітей з раннього віку, розвиток їх мистецьких здібностей;</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здійснення інклюзивного навчання осіб з особливими освітніми потребами;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здійснення творчої мистецької, інформаційної, методичної, організаційної роботи.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Мистецька школа у своєму статуті може визначати додаткові функції, що не суперечать її основному виду діяльності та законодавству.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7. З метою виконання функцій, передбачених пунктом 6 цього розділу та статутом, в мистецькій школі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мистецької школи, погодженим із засновником. Фінансове, матеріально-технічне та кадрове забезпечення діяльності відокремлених структурних підрозділів мистецької школи здійснюється засновником в тому самому порядку, що й основного закладу.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8. Мистецька школа має право:</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самостійно розробляти та затверджувати освітні програми для забезпечення освітнього процесу;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здійснювати освітній процес за наскрізними освітніми програмами;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реалізовувати академічну, кадрову та фінансову автономію в межах законодавства;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реалізовувати освітні та мистецькі проекти;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надавати платні додаткові освітні та інші послуги на договірних засадах;</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реалізовувати власну мистецьку продукцію, вироблену в майстернях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брати участь у грантових програмах та проектах;</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входити </w:t>
      </w:r>
      <w:proofErr w:type="gramStart"/>
      <w:r w:rsidRPr="002B7A13">
        <w:rPr>
          <w:rFonts w:ascii="Times New Roman" w:eastAsia="Times New Roman" w:hAnsi="Times New Roman" w:cs="Times New Roman"/>
          <w:color w:val="2A2928"/>
          <w:sz w:val="28"/>
          <w:szCs w:val="28"/>
          <w:lang w:val="ru-RU"/>
        </w:rPr>
        <w:t>до складу</w:t>
      </w:r>
      <w:proofErr w:type="gramEnd"/>
      <w:r w:rsidRPr="002B7A13">
        <w:rPr>
          <w:rFonts w:ascii="Times New Roman" w:eastAsia="Times New Roman" w:hAnsi="Times New Roman" w:cs="Times New Roman"/>
          <w:color w:val="2A2928"/>
          <w:sz w:val="28"/>
          <w:szCs w:val="28"/>
          <w:lang w:val="ru-RU"/>
        </w:rPr>
        <w:t xml:space="preserve">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Положенням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входити (у тому числі через своїх представників) до асоціацій, інших професійних та громадських об'єднань або створювати такі організації;</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w:t>
      </w:r>
      <w:proofErr w:type="gramStart"/>
      <w:r w:rsidRPr="002B7A13">
        <w:rPr>
          <w:rFonts w:ascii="Times New Roman" w:eastAsia="Times New Roman" w:hAnsi="Times New Roman" w:cs="Times New Roman"/>
          <w:color w:val="2A2928"/>
          <w:sz w:val="28"/>
          <w:szCs w:val="28"/>
          <w:lang w:val="ru-RU"/>
        </w:rPr>
        <w:t>без статусу</w:t>
      </w:r>
      <w:proofErr w:type="gramEnd"/>
      <w:r w:rsidRPr="002B7A13">
        <w:rPr>
          <w:rFonts w:ascii="Times New Roman" w:eastAsia="Times New Roman" w:hAnsi="Times New Roman" w:cs="Times New Roman"/>
          <w:color w:val="2A2928"/>
          <w:sz w:val="28"/>
          <w:szCs w:val="28"/>
          <w:lang w:val="ru-RU"/>
        </w:rPr>
        <w:t xml:space="preserve"> юридичної особи;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бути базою для проведення заходів з підвищення кваліфікації педагогічних працівників мистецьких шкіл;</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здійснювати іншу діяльність, не заборонену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9. Мистецька школа зобов'язана: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надавати здобувачам якісні мистецько-освітні послуги, забезпечувати якість початкової мистецької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виконувати стандарти початкової мистецької освіти, затверджені Мінкультури;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створювати і впроваджувати систему внутрішнього забезпечення якості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дотримуватися вимог законодавства з питань господарської та фінансової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забезпечувати реалізацію вимог законодавства з питань оплати праці та підвищення кваліфікації педагогічних та інших працівників;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здійснювати інші обов'язки, передбачені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10. Педагогічна рада мистецької школи здійснює планування діяльності школи, у тому числі розробляє стратегію (перспективний план) розвитку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11. Мистецька школа здійснює заходи щодо своєї прозорості та інформаційної відкритості в межах, передбачених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12. Мистецька школа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Мінкультури.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13. Мистецька школа подає статистичну звітність за формами та в строки, визначені законодавством.</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III</w:t>
      </w:r>
      <w:r w:rsidRPr="002B7A13">
        <w:rPr>
          <w:rFonts w:ascii="Times New Roman" w:eastAsia="Times New Roman" w:hAnsi="Times New Roman" w:cs="Times New Roman"/>
          <w:color w:val="2A2928"/>
          <w:sz w:val="28"/>
          <w:szCs w:val="28"/>
          <w:lang w:val="ru-RU"/>
        </w:rPr>
        <w:t>. Управління мистецькою школою</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 Управління мистецькою школою в межах повноважень, визначених законодавством та статутом, здійснюють:</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засновник (засновники);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керівник (директор);</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колегіальний орган управління (педагогічна рада);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колегіальний орган громадського самоврядування;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піклувальна рада (у разі створення);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інші органи, передбачені</w:t>
      </w:r>
      <w:r w:rsidRPr="002B7A13">
        <w:rPr>
          <w:rFonts w:ascii="Times New Roman" w:eastAsia="Times New Roman" w:hAnsi="Times New Roman" w:cs="Times New Roman"/>
          <w:color w:val="2A2928"/>
          <w:sz w:val="28"/>
          <w:szCs w:val="28"/>
        </w:rPr>
        <w:t> </w:t>
      </w:r>
      <w:hyperlink r:id="rId11" w:tgtFrame="_top" w:history="1">
        <w:r w:rsidRPr="002B7A13">
          <w:rPr>
            <w:rFonts w:ascii="Times New Roman" w:eastAsia="Times New Roman" w:hAnsi="Times New Roman" w:cs="Times New Roman"/>
            <w:color w:val="0000FF"/>
            <w:sz w:val="28"/>
            <w:szCs w:val="28"/>
            <w:lang w:val="ru-RU"/>
          </w:rPr>
          <w:t>Законом України "Про позашкільну освіту"</w:t>
        </w:r>
      </w:hyperlink>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lang w:val="ru-RU"/>
        </w:rPr>
        <w:t>та/або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2. Права та обов'язки засновника мистецької школи визначаються</w:t>
      </w:r>
      <w:r w:rsidRPr="002B7A13">
        <w:rPr>
          <w:rFonts w:ascii="Times New Roman" w:eastAsia="Times New Roman" w:hAnsi="Times New Roman" w:cs="Times New Roman"/>
          <w:color w:val="2A2928"/>
          <w:sz w:val="28"/>
          <w:szCs w:val="28"/>
        </w:rPr>
        <w:t> </w:t>
      </w:r>
      <w:hyperlink r:id="rId12" w:tgtFrame="_top" w:history="1">
        <w:r w:rsidRPr="002B7A13">
          <w:rPr>
            <w:rFonts w:ascii="Times New Roman" w:eastAsia="Times New Roman" w:hAnsi="Times New Roman" w:cs="Times New Roman"/>
            <w:color w:val="0000FF"/>
            <w:sz w:val="28"/>
            <w:szCs w:val="28"/>
            <w:lang w:val="ru-RU"/>
          </w:rPr>
          <w:t>статтею 25 Закону України "Про освіту"</w:t>
        </w:r>
      </w:hyperlink>
      <w:r w:rsidRPr="002B7A13">
        <w:rPr>
          <w:rFonts w:ascii="Times New Roman" w:eastAsia="Times New Roman" w:hAnsi="Times New Roman" w:cs="Times New Roman"/>
          <w:color w:val="2A2928"/>
          <w:sz w:val="28"/>
          <w:szCs w:val="28"/>
          <w:lang w:val="ru-RU"/>
        </w:rPr>
        <w:t>,</w:t>
      </w:r>
      <w:r w:rsidRPr="002B7A13">
        <w:rPr>
          <w:rFonts w:ascii="Times New Roman" w:eastAsia="Times New Roman" w:hAnsi="Times New Roman" w:cs="Times New Roman"/>
          <w:color w:val="2A2928"/>
          <w:sz w:val="28"/>
          <w:szCs w:val="28"/>
        </w:rPr>
        <w:t> </w:t>
      </w:r>
      <w:hyperlink r:id="rId13" w:tgtFrame="_top" w:history="1">
        <w:r w:rsidRPr="002B7A13">
          <w:rPr>
            <w:rFonts w:ascii="Times New Roman" w:eastAsia="Times New Roman" w:hAnsi="Times New Roman" w:cs="Times New Roman"/>
            <w:color w:val="0000FF"/>
            <w:sz w:val="28"/>
            <w:szCs w:val="28"/>
            <w:lang w:val="ru-RU"/>
          </w:rPr>
          <w:t>частиною шостою статті 10 Закону України "Про позашкільну освіту"</w:t>
        </w:r>
      </w:hyperlink>
      <w:r w:rsidRPr="002B7A13">
        <w:rPr>
          <w:rFonts w:ascii="Times New Roman" w:eastAsia="Times New Roman" w:hAnsi="Times New Roman" w:cs="Times New Roman"/>
          <w:color w:val="2A2928"/>
          <w:sz w:val="28"/>
          <w:szCs w:val="28"/>
          <w:lang w:val="ru-RU"/>
        </w:rPr>
        <w:t>, цим Положенням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Засновник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затверджує статут мистецької школи та зміни до нього, здійснює контроль за його дотриманням;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укладає строковий трудовий договір (контракт) з керівником мистецької школи, обраним (призначеним) </w:t>
      </w:r>
      <w:proofErr w:type="gramStart"/>
      <w:r w:rsidRPr="002B7A13">
        <w:rPr>
          <w:rFonts w:ascii="Times New Roman" w:eastAsia="Times New Roman" w:hAnsi="Times New Roman" w:cs="Times New Roman"/>
          <w:color w:val="2A2928"/>
          <w:sz w:val="28"/>
          <w:szCs w:val="28"/>
          <w:lang w:val="ru-RU"/>
        </w:rPr>
        <w:t>у порядку</w:t>
      </w:r>
      <w:proofErr w:type="gramEnd"/>
      <w:r w:rsidRPr="002B7A13">
        <w:rPr>
          <w:rFonts w:ascii="Times New Roman" w:eastAsia="Times New Roman" w:hAnsi="Times New Roman" w:cs="Times New Roman"/>
          <w:color w:val="2A2928"/>
          <w:sz w:val="28"/>
          <w:szCs w:val="28"/>
          <w:lang w:val="ru-RU"/>
        </w:rPr>
        <w:t>, встановленому законодавством та статутом мистецької школи, та розриває його з підстав та у порядку, що визначені законодавством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затверджує кошторис та приймає фінансовий звіт мистецької школи у випадках та порядку, що визначені законодавством, здійснює контроль за фінансово-господарською діяльністю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ініціює проведення аудиту мистецької школи в разі зниження мистецькою школою якості освітньої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забезпечує створення в мистецькій школі умов для інклюзивної мистецької освіти початкового рівня;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забезпечує фінансування діяльності мистецької школи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забезпечує розвиток матеріально-технічної бази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забезпечує фінансування підвищення кваліфікації педагогічних працівників заснованих ним мистецьких шкіл </w:t>
      </w:r>
      <w:proofErr w:type="gramStart"/>
      <w:r w:rsidRPr="002B7A13">
        <w:rPr>
          <w:rFonts w:ascii="Times New Roman" w:eastAsia="Times New Roman" w:hAnsi="Times New Roman" w:cs="Times New Roman"/>
          <w:color w:val="2A2928"/>
          <w:sz w:val="28"/>
          <w:szCs w:val="28"/>
          <w:lang w:val="ru-RU"/>
        </w:rPr>
        <w:t>у межах</w:t>
      </w:r>
      <w:proofErr w:type="gramEnd"/>
      <w:r w:rsidRPr="002B7A13">
        <w:rPr>
          <w:rFonts w:ascii="Times New Roman" w:eastAsia="Times New Roman" w:hAnsi="Times New Roman" w:cs="Times New Roman"/>
          <w:color w:val="2A2928"/>
          <w:sz w:val="28"/>
          <w:szCs w:val="28"/>
          <w:lang w:val="ru-RU"/>
        </w:rPr>
        <w:t>, визначених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компенсує витрати на навчання пільгових категорій громадян відповідно до абзацу третього</w:t>
      </w:r>
      <w:r w:rsidRPr="002B7A13">
        <w:rPr>
          <w:rFonts w:ascii="Times New Roman" w:eastAsia="Times New Roman" w:hAnsi="Times New Roman" w:cs="Times New Roman"/>
          <w:color w:val="2A2928"/>
          <w:sz w:val="28"/>
          <w:szCs w:val="28"/>
        </w:rPr>
        <w:t> </w:t>
      </w:r>
      <w:hyperlink r:id="rId14" w:tgtFrame="_top" w:history="1">
        <w:r w:rsidRPr="002B7A13">
          <w:rPr>
            <w:rFonts w:ascii="Times New Roman" w:eastAsia="Times New Roman" w:hAnsi="Times New Roman" w:cs="Times New Roman"/>
            <w:color w:val="0000FF"/>
            <w:sz w:val="28"/>
            <w:szCs w:val="28"/>
            <w:lang w:val="ru-RU"/>
          </w:rPr>
          <w:t>частини другої статті 26 Закону України "Про позашкільну освіту"</w:t>
        </w:r>
      </w:hyperlink>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lang w:val="ru-RU"/>
        </w:rPr>
        <w:t>(для державних та комунальних мистецьких шкіл);</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забезпечує соціальний захист здобувачів, педагогічних працівників та інших працівників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 разі реорганізації чи ліквідації мистецької школи забезпечує здобувачам початкової мистецької освіти можливість продовжити навчання в іншій мистецькій школі;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приймає рішення щодо створення піклувальної ради мистецької школи та сприяє створенню благодійних фондів;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реалізує інші права, передбачені законодавством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Засновник або уповноважена ним особа не має права втручатися в діяльність мистецької школи, що здійснюється нею в межах її автономних прав, визначених законами та статутом.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3. Безпосереднє управління мистецькою школою здійснює її керівник - директор. Директор забезпечує освітню, фінансово-господарську та іншу діяльність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Директор представляє мистецьку школу у відносинах з державними органами, органами місцевого самоврядування, юридичними та фізичними особами і діє без доручень </w:t>
      </w:r>
      <w:proofErr w:type="gramStart"/>
      <w:r w:rsidRPr="002B7A13">
        <w:rPr>
          <w:rFonts w:ascii="Times New Roman" w:eastAsia="Times New Roman" w:hAnsi="Times New Roman" w:cs="Times New Roman"/>
          <w:color w:val="2A2928"/>
          <w:sz w:val="28"/>
          <w:szCs w:val="28"/>
          <w:lang w:val="ru-RU"/>
        </w:rPr>
        <w:t>у межах</w:t>
      </w:r>
      <w:proofErr w:type="gramEnd"/>
      <w:r w:rsidRPr="002B7A13">
        <w:rPr>
          <w:rFonts w:ascii="Times New Roman" w:eastAsia="Times New Roman" w:hAnsi="Times New Roman" w:cs="Times New Roman"/>
          <w:color w:val="2A2928"/>
          <w:sz w:val="28"/>
          <w:szCs w:val="28"/>
          <w:lang w:val="ru-RU"/>
        </w:rPr>
        <w:t xml:space="preserve"> повноважень, передбачених законом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Директор призначається засновником мистецької школи відповідно до</w:t>
      </w:r>
      <w:r w:rsidRPr="002B7A13">
        <w:rPr>
          <w:rFonts w:ascii="Times New Roman" w:eastAsia="Times New Roman" w:hAnsi="Times New Roman" w:cs="Times New Roman"/>
          <w:color w:val="2A2928"/>
          <w:sz w:val="28"/>
          <w:szCs w:val="28"/>
        </w:rPr>
        <w:t> </w:t>
      </w:r>
      <w:hyperlink r:id="rId15" w:tgtFrame="_top" w:history="1">
        <w:r w:rsidRPr="002B7A13">
          <w:rPr>
            <w:rFonts w:ascii="Times New Roman" w:eastAsia="Times New Roman" w:hAnsi="Times New Roman" w:cs="Times New Roman"/>
            <w:color w:val="0000FF"/>
            <w:sz w:val="28"/>
            <w:szCs w:val="28"/>
            <w:lang w:val="ru-RU"/>
          </w:rPr>
          <w:t>статті 26 Закону України "Про освіту"</w:t>
        </w:r>
      </w:hyperlink>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lang w:val="ru-RU"/>
        </w:rPr>
        <w:t>та статуту з числа претендентів, які вільно володіють державною мовою та мають вищу освіту. Додаткові кваліфікаційні вимоги до директора та порядок його обрання (призначення) визначаються</w:t>
      </w:r>
      <w:r w:rsidRPr="002B7A13">
        <w:rPr>
          <w:rFonts w:ascii="Times New Roman" w:eastAsia="Times New Roman" w:hAnsi="Times New Roman" w:cs="Times New Roman"/>
          <w:color w:val="2A2928"/>
          <w:sz w:val="28"/>
          <w:szCs w:val="28"/>
        </w:rPr>
        <w:t> </w:t>
      </w:r>
      <w:hyperlink r:id="rId16" w:tgtFrame="_top" w:history="1">
        <w:r w:rsidRPr="002B7A13">
          <w:rPr>
            <w:rFonts w:ascii="Times New Roman" w:eastAsia="Times New Roman" w:hAnsi="Times New Roman" w:cs="Times New Roman"/>
            <w:color w:val="0000FF"/>
            <w:sz w:val="28"/>
            <w:szCs w:val="28"/>
            <w:lang w:val="ru-RU"/>
          </w:rPr>
          <w:t>Законом України "Про позашкільну освіту"</w:t>
        </w:r>
      </w:hyperlink>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lang w:val="ru-RU"/>
        </w:rPr>
        <w:t>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Директор в межах наданих йому повноважень:</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організовує діяльність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вирішує питання фінансово-господарської діяльності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забезпечує організацію освітнього процесу та здійснення контролю за виконанням освітніх програм;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забезпечує функціонування внутрішньої системи забезпечення якості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укладає договори про надання освітніх послуг із здобувачами або їх законними представниками;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забезпечує умови для здійснення дієвого та відкритого громадського контролю за діяльністю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здійснює кадрову політику мистецької школи, призначає на посади та звільняє з посад заступників директора, педагогічних та інших працівників мистецької школи, визначає їх функціональні обов'язки;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затверджує план прийому до мистецької школи на відповідний рік;</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встановлює розміри плати за навчання </w:t>
      </w:r>
      <w:proofErr w:type="gramStart"/>
      <w:r w:rsidRPr="002B7A13">
        <w:rPr>
          <w:rFonts w:ascii="Times New Roman" w:eastAsia="Times New Roman" w:hAnsi="Times New Roman" w:cs="Times New Roman"/>
          <w:color w:val="2A2928"/>
          <w:sz w:val="28"/>
          <w:szCs w:val="28"/>
          <w:lang w:val="ru-RU"/>
        </w:rPr>
        <w:t>в порядку</w:t>
      </w:r>
      <w:proofErr w:type="gramEnd"/>
      <w:r w:rsidRPr="002B7A13">
        <w:rPr>
          <w:rFonts w:ascii="Times New Roman" w:eastAsia="Times New Roman" w:hAnsi="Times New Roman" w:cs="Times New Roman"/>
          <w:color w:val="2A2928"/>
          <w:sz w:val="28"/>
          <w:szCs w:val="28"/>
          <w:lang w:val="ru-RU"/>
        </w:rPr>
        <w:t>, визначеному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видає </w:t>
      </w:r>
      <w:proofErr w:type="gramStart"/>
      <w:r w:rsidRPr="002B7A13">
        <w:rPr>
          <w:rFonts w:ascii="Times New Roman" w:eastAsia="Times New Roman" w:hAnsi="Times New Roman" w:cs="Times New Roman"/>
          <w:color w:val="2A2928"/>
          <w:sz w:val="28"/>
          <w:szCs w:val="28"/>
          <w:lang w:val="ru-RU"/>
        </w:rPr>
        <w:t>у межах</w:t>
      </w:r>
      <w:proofErr w:type="gramEnd"/>
      <w:r w:rsidRPr="002B7A13">
        <w:rPr>
          <w:rFonts w:ascii="Times New Roman" w:eastAsia="Times New Roman" w:hAnsi="Times New Roman" w:cs="Times New Roman"/>
          <w:color w:val="2A2928"/>
          <w:sz w:val="28"/>
          <w:szCs w:val="28"/>
          <w:lang w:val="ru-RU"/>
        </w:rPr>
        <w:t xml:space="preserve"> своєї компетенції накази та розпорядження і контролює їх виконання;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сприяє та створює умови для діяльності органів самоврядування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вводить в дію та забезпечує реалізацію рішень педагогічної ради щодо встановлення надбавок, доплат, премій, матеріальної допомоги працівникам мистецької школи відповідно до законодавства;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сприяє створенню безпечних умов навчання та праці учасників освітнього процесу;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затверджує стратегію (перспективний план) розвитку мистецької школи та освітні програми, розроблені педагогічною радою;</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здійснює інші повноваження, передбачені законом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4. Педагогічна рада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планує роботу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розробляє стратегію (перспективний план) розвитку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схвалює освітню (освітні) програму (програми) мистецької школи та оцінює результативність її (їх) виконання;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розглядає питання формування контингенту мистецької школи та схвалює план прийому до мистецької школи на відповідний рік, надає відповідні пропозиції директору на затвердження;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приймає рішення щодо видачі документів про початкову мистецьку освіту;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розглядає актуальні питання організації, забезпечення та розвитку освітнього процесу в мистецькій школі, її структурних підрозділах;</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ухвалює рішення щодо відзначення, морального та матеріального заохочення учнів, працівників мистецької школи та інших учасників освітнього процесу;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розглядає питання щодо відповідальності учнів, працівників мистецької школи та інших учасників освітнього процесу за невиконання ними своїх обов'язків;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має право ініціювати проведення позапланового інституційного аудиту та громадської акредитації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розглядає інші питання, віднесені законом та/або статутом мистецької школи до її повноважень.</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Рішення педагогічної ради вводяться в дію наказами директора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Порядок створення та роботи педагогічної ради визначається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5. Процедура формування піклувальної ради мистецької школи, перелік і строк повноважень, а також порядок її діяльності визначаються законодавством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Піклувальна рада сприяє вирішенню перспективних завдань розвитку мистецької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Члени піклувальної ради мають право брати участь у роботі колегіальних органів мистецької школи з правом дорадчого голосу. </w:t>
      </w:r>
      <w:proofErr w:type="gramStart"/>
      <w:r w:rsidRPr="002B7A13">
        <w:rPr>
          <w:rFonts w:ascii="Times New Roman" w:eastAsia="Times New Roman" w:hAnsi="Times New Roman" w:cs="Times New Roman"/>
          <w:color w:val="2A2928"/>
          <w:sz w:val="28"/>
          <w:szCs w:val="28"/>
          <w:lang w:val="ru-RU"/>
        </w:rPr>
        <w:t>До складу</w:t>
      </w:r>
      <w:proofErr w:type="gramEnd"/>
      <w:r w:rsidRPr="002B7A13">
        <w:rPr>
          <w:rFonts w:ascii="Times New Roman" w:eastAsia="Times New Roman" w:hAnsi="Times New Roman" w:cs="Times New Roman"/>
          <w:color w:val="2A2928"/>
          <w:sz w:val="28"/>
          <w:szCs w:val="28"/>
          <w:lang w:val="ru-RU"/>
        </w:rPr>
        <w:t xml:space="preserve"> піклувальної ради </w:t>
      </w:r>
      <w:r w:rsidRPr="002B7A13">
        <w:rPr>
          <w:rFonts w:ascii="Times New Roman" w:eastAsia="Times New Roman" w:hAnsi="Times New Roman" w:cs="Times New Roman"/>
          <w:color w:val="2A2928"/>
          <w:sz w:val="28"/>
          <w:szCs w:val="28"/>
          <w:lang w:val="ru-RU"/>
        </w:rPr>
        <w:lastRenderedPageBreak/>
        <w:t>мистецької школи не можуть входити здобувачі початкової мистецької освіти та працівники цієї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Піклувальна рада має право:</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брати участь у визначенні стратегії (перспективного плану) розвитку мистецької школи та контролювати її (його) виконання;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сприяти залученню додаткових джерел фінансування;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аналізувати та оцінювати діяльність мистецької школи та її директора;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контролювати виконання кошторису та/або бюджету мистецької школи і вносити відповідні рекомендації та пропозиції, що є обов'язковими для розгляду директором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вносити засновнику мистецької школи подання про заохочення або розірвання строкового трудового договору (контракту) з директором мистецької школи з підстав, визначених законом;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здійснювати інші права, визначені законодавством та/або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6. Вищим колегіальним органом громадського самоврядування мистецької школи є загальні збори колективу.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Повноваження, засади формування та діяльності загальних зборів колективу визначаються законодавством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Загальні збори колективу мають права (повноваження), визначені</w:t>
      </w:r>
      <w:r w:rsidRPr="002B7A13">
        <w:rPr>
          <w:rFonts w:ascii="Times New Roman" w:eastAsia="Times New Roman" w:hAnsi="Times New Roman" w:cs="Times New Roman"/>
          <w:color w:val="2A2928"/>
          <w:sz w:val="28"/>
          <w:szCs w:val="28"/>
        </w:rPr>
        <w:t> </w:t>
      </w:r>
      <w:hyperlink r:id="rId17" w:tgtFrame="_top" w:history="1">
        <w:r w:rsidRPr="002B7A13">
          <w:rPr>
            <w:rFonts w:ascii="Times New Roman" w:eastAsia="Times New Roman" w:hAnsi="Times New Roman" w:cs="Times New Roman"/>
            <w:color w:val="0000FF"/>
            <w:sz w:val="28"/>
            <w:szCs w:val="28"/>
            <w:lang w:val="ru-RU"/>
          </w:rPr>
          <w:t>Законом України "Про позашкільну освіту"</w:t>
        </w:r>
      </w:hyperlink>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lang w:val="ru-RU"/>
        </w:rPr>
        <w:t>та/або статутом мистецької школи, та інші права, не заборонені законодавством.</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IV</w:t>
      </w:r>
      <w:r w:rsidRPr="002B7A13">
        <w:rPr>
          <w:rFonts w:ascii="Times New Roman" w:eastAsia="Times New Roman" w:hAnsi="Times New Roman" w:cs="Times New Roman"/>
          <w:color w:val="2A2928"/>
          <w:sz w:val="28"/>
          <w:szCs w:val="28"/>
          <w:lang w:val="ru-RU"/>
        </w:rPr>
        <w:t>. Учасники освітнього процесу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 Учасниками освітнього процесу в мистецькій школі є:</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здобувачі початкової мистецької освіти - учні;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педагогічні працівники;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батьки учнів або їх законні представники;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інші працівники, залучені до провадження освітнього процесу;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інші особи, залучені до освітнього процесу </w:t>
      </w:r>
      <w:proofErr w:type="gramStart"/>
      <w:r w:rsidRPr="002B7A13">
        <w:rPr>
          <w:rFonts w:ascii="Times New Roman" w:eastAsia="Times New Roman" w:hAnsi="Times New Roman" w:cs="Times New Roman"/>
          <w:color w:val="2A2928"/>
          <w:sz w:val="28"/>
          <w:szCs w:val="28"/>
          <w:lang w:val="ru-RU"/>
        </w:rPr>
        <w:t>у порядку</w:t>
      </w:r>
      <w:proofErr w:type="gramEnd"/>
      <w:r w:rsidRPr="002B7A13">
        <w:rPr>
          <w:rFonts w:ascii="Times New Roman" w:eastAsia="Times New Roman" w:hAnsi="Times New Roman" w:cs="Times New Roman"/>
          <w:color w:val="2A2928"/>
          <w:sz w:val="28"/>
          <w:szCs w:val="28"/>
          <w:lang w:val="ru-RU"/>
        </w:rPr>
        <w:t>, визначеному статутом мистецької школи відповідно до закону.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2. Права та обов'язки учнів визначаються</w:t>
      </w:r>
      <w:r w:rsidRPr="002B7A13">
        <w:rPr>
          <w:rFonts w:ascii="Times New Roman" w:eastAsia="Times New Roman" w:hAnsi="Times New Roman" w:cs="Times New Roman"/>
          <w:color w:val="2A2928"/>
          <w:sz w:val="28"/>
          <w:szCs w:val="28"/>
        </w:rPr>
        <w:t> </w:t>
      </w:r>
      <w:hyperlink r:id="rId18" w:tgtFrame="_top" w:history="1">
        <w:r w:rsidRPr="002B7A13">
          <w:rPr>
            <w:rFonts w:ascii="Times New Roman" w:eastAsia="Times New Roman" w:hAnsi="Times New Roman" w:cs="Times New Roman"/>
            <w:color w:val="0000FF"/>
            <w:sz w:val="28"/>
            <w:szCs w:val="28"/>
            <w:lang w:val="ru-RU"/>
          </w:rPr>
          <w:t>статтею 53 Закону України "Про освіту"</w:t>
        </w:r>
      </w:hyperlink>
      <w:r w:rsidRPr="002B7A13">
        <w:rPr>
          <w:rFonts w:ascii="Times New Roman" w:eastAsia="Times New Roman" w:hAnsi="Times New Roman" w:cs="Times New Roman"/>
          <w:color w:val="2A2928"/>
          <w:sz w:val="28"/>
          <w:szCs w:val="28"/>
          <w:lang w:val="ru-RU"/>
        </w:rPr>
        <w:t>,</w:t>
      </w:r>
      <w:r w:rsidRPr="002B7A13">
        <w:rPr>
          <w:rFonts w:ascii="Times New Roman" w:eastAsia="Times New Roman" w:hAnsi="Times New Roman" w:cs="Times New Roman"/>
          <w:color w:val="2A2928"/>
          <w:sz w:val="28"/>
          <w:szCs w:val="28"/>
        </w:rPr>
        <w:t> </w:t>
      </w:r>
      <w:hyperlink r:id="rId19" w:tgtFrame="_top" w:history="1">
        <w:r w:rsidRPr="002B7A13">
          <w:rPr>
            <w:rFonts w:ascii="Times New Roman" w:eastAsia="Times New Roman" w:hAnsi="Times New Roman" w:cs="Times New Roman"/>
            <w:color w:val="0000FF"/>
            <w:sz w:val="28"/>
            <w:szCs w:val="28"/>
            <w:lang w:val="ru-RU"/>
          </w:rPr>
          <w:t>статтею 20 Закону України "Про позашкільну освіту"</w:t>
        </w:r>
      </w:hyperlink>
      <w:r w:rsidRPr="002B7A13">
        <w:rPr>
          <w:rFonts w:ascii="Times New Roman" w:eastAsia="Times New Roman" w:hAnsi="Times New Roman" w:cs="Times New Roman"/>
          <w:color w:val="2A2928"/>
          <w:sz w:val="28"/>
          <w:szCs w:val="28"/>
          <w:lang w:val="ru-RU"/>
        </w:rPr>
        <w:t>, цим Положенням та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Учень має право на: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доступ до початкової мистецької освіти відповідно до його запитів, здібностей, обдарувань, уподобань та інтересів;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якісні освітні послуги, здобуття початкової мистецької освіти за одним або кількома підрівнями та відповідним спрямуванням в межах освітніх програм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справедливе та об'єктивне оцінювання його результатів навчання та відзначення успіхів у навчанні та мистецькій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свободу творчості, культурної та мистецької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безпечні та нешкідливі умови навчання;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повагу до людської гідності;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користування бібліотекою, навчальною, виробничою, культурною, побутовою, оздоровчою інфраструктурою мистецької школи та послугами її структурних підрозділів;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доступ до інформаційних ресурсів і комунікацій, що використовуються в освітньому процесі та науковій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особисту або через своїх законних представників участь у громадському самоврядуванні та управлінні мистецькою школою;</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Учень зобов'язаний:</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поважати гідність, права, свободи та законні інтереси всіх учасників освітнього процесу, дотримуватися етичних норм;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дбайливо та відповідально ставитися до власного здоров'я, здоров'я оточення, довкілля, майна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дотримуватися статуту, правил внутрішнього розпорядку мистецької школи, а також умов договору про надання освітніх послуг.</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Учні мають також інші права та обов'язки, передбачені законодавством та статутом мистецької школи. Залучення учнів під час освітнього процесу до виконання робіт чи до участі </w:t>
      </w:r>
      <w:proofErr w:type="gramStart"/>
      <w:r w:rsidRPr="002B7A13">
        <w:rPr>
          <w:rFonts w:ascii="Times New Roman" w:eastAsia="Times New Roman" w:hAnsi="Times New Roman" w:cs="Times New Roman"/>
          <w:color w:val="2A2928"/>
          <w:sz w:val="28"/>
          <w:szCs w:val="28"/>
          <w:lang w:val="ru-RU"/>
        </w:rPr>
        <w:t>у заходах</w:t>
      </w:r>
      <w:proofErr w:type="gramEnd"/>
      <w:r w:rsidRPr="002B7A13">
        <w:rPr>
          <w:rFonts w:ascii="Times New Roman" w:eastAsia="Times New Roman" w:hAnsi="Times New Roman" w:cs="Times New Roman"/>
          <w:color w:val="2A2928"/>
          <w:sz w:val="28"/>
          <w:szCs w:val="28"/>
          <w:lang w:val="ru-RU"/>
        </w:rPr>
        <w:t>, не пов'язаних з реалізацією освітньої програми, забороняється, крім випадків, передбачених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3. Педагогічними працівниками мистецької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Педагогічний працівник мистецької школи має право на: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педагогічну ініціативу;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користування бібліотекою, навчальною, виробничою, культурною, побутовою, оздоровчою інфраструктурою мистецької школи та послугами її структурних підрозділів;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проходження сертифікації відповідно до законодавства;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доступ до інформаційних ресурсів і комунікацій, що використовуються в освітньому процесі;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відзначення успіхів у своїй професійній діяльності, справедливе та об'єктивне її оцінювання;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захист професійної честі та гідності;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індивідуальну освітню, творчу, мистецьку, наукову та іншу діяльність за межами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безпечні і нешкідливі умови праці;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відпустку відповідно до законодавства;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участь у громадському самоврядуванні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участь у роботі колегіальних органів управління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Педагогічні працівники зобов'язані: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постійно підвищувати свій професійний і загальнокультурний рівні та педагогічну майстерність;</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виконувати освітню програму для досягнення учнями передбачених нею результатів навчання;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сприяти розвитку здібностей учнів, формуванню навичок здорового способу життя, дбати про їхнє фізичне і психічне здоров'я;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дотримуватися академічної доброчесності та забезпечувати її дотримання в освітньому процесі та в мистецькій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проходити атестацію </w:t>
      </w:r>
      <w:proofErr w:type="gramStart"/>
      <w:r w:rsidRPr="002B7A13">
        <w:rPr>
          <w:rFonts w:ascii="Times New Roman" w:eastAsia="Times New Roman" w:hAnsi="Times New Roman" w:cs="Times New Roman"/>
          <w:color w:val="2A2928"/>
          <w:sz w:val="28"/>
          <w:szCs w:val="28"/>
          <w:lang w:val="ru-RU"/>
        </w:rPr>
        <w:t>в порядку</w:t>
      </w:r>
      <w:proofErr w:type="gramEnd"/>
      <w:r w:rsidRPr="002B7A13">
        <w:rPr>
          <w:rFonts w:ascii="Times New Roman" w:eastAsia="Times New Roman" w:hAnsi="Times New Roman" w:cs="Times New Roman"/>
          <w:color w:val="2A2928"/>
          <w:sz w:val="28"/>
          <w:szCs w:val="28"/>
          <w:lang w:val="ru-RU"/>
        </w:rPr>
        <w:t>, визначеному Мінкультури;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дотримуватися педагогічної етики, поважати гідність, права, свободи і законні інтереси всіх учасників освітнього процесу;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формувати в учнів усвідомлення необхідності додержуватися</w:t>
      </w:r>
      <w:r w:rsidRPr="002B7A13">
        <w:rPr>
          <w:rFonts w:ascii="Times New Roman" w:eastAsia="Times New Roman" w:hAnsi="Times New Roman" w:cs="Times New Roman"/>
          <w:color w:val="2A2928"/>
          <w:sz w:val="28"/>
          <w:szCs w:val="28"/>
        </w:rPr>
        <w:t> </w:t>
      </w:r>
      <w:hyperlink r:id="rId20" w:tgtFrame="_top" w:history="1">
        <w:r w:rsidRPr="002B7A13">
          <w:rPr>
            <w:rFonts w:ascii="Times New Roman" w:eastAsia="Times New Roman" w:hAnsi="Times New Roman" w:cs="Times New Roman"/>
            <w:color w:val="0000FF"/>
            <w:sz w:val="28"/>
            <w:szCs w:val="28"/>
            <w:lang w:val="ru-RU"/>
          </w:rPr>
          <w:t>Конституції</w:t>
        </w:r>
      </w:hyperlink>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lang w:val="ru-RU"/>
        </w:rPr>
        <w:t>та законів України, захищати суверенітет і територіальну цілісність України;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формувати в учнів прагнення до взаєморозуміння, миру, злагоди між усіма народами, етнічними, національними, релігійними групами;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додержуватися статуту та правил внутрішнього розпорядку мистецької школи, виконувати свої посадові обов'язки.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Педагогічні працівники мають також інші права та обов'язки, передбачені законодавством, колективним договором, трудовим договором та/або статутом мистецької школи. Відволікання педагогічних працівників від виконання професійних обов'язків не допускається, крім випадків, передбачених законодавством.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Загальні вимоги до освіти та професійної кваліфікації педагогічного працівника мистецької школи визначаються</w:t>
      </w:r>
      <w:r w:rsidRPr="002B7A13">
        <w:rPr>
          <w:rFonts w:ascii="Times New Roman" w:eastAsia="Times New Roman" w:hAnsi="Times New Roman" w:cs="Times New Roman"/>
          <w:color w:val="2A2928"/>
          <w:sz w:val="28"/>
          <w:szCs w:val="28"/>
        </w:rPr>
        <w:t> </w:t>
      </w:r>
      <w:hyperlink r:id="rId21" w:tgtFrame="_top" w:history="1">
        <w:r w:rsidRPr="002B7A13">
          <w:rPr>
            <w:rFonts w:ascii="Times New Roman" w:eastAsia="Times New Roman" w:hAnsi="Times New Roman" w:cs="Times New Roman"/>
            <w:color w:val="0000FF"/>
            <w:sz w:val="28"/>
            <w:szCs w:val="28"/>
            <w:lang w:val="ru-RU"/>
          </w:rPr>
          <w:t>статтею 58 Закону України "Про освіту"</w:t>
        </w:r>
      </w:hyperlink>
      <w:r w:rsidRPr="002B7A13">
        <w:rPr>
          <w:rFonts w:ascii="Times New Roman" w:eastAsia="Times New Roman" w:hAnsi="Times New Roman" w:cs="Times New Roman"/>
          <w:color w:val="2A2928"/>
          <w:sz w:val="28"/>
          <w:szCs w:val="28"/>
          <w:lang w:val="ru-RU"/>
        </w:rPr>
        <w:t>,</w:t>
      </w:r>
      <w:r w:rsidRPr="002B7A13">
        <w:rPr>
          <w:rFonts w:ascii="Times New Roman" w:eastAsia="Times New Roman" w:hAnsi="Times New Roman" w:cs="Times New Roman"/>
          <w:color w:val="2A2928"/>
          <w:sz w:val="28"/>
          <w:szCs w:val="28"/>
        </w:rPr>
        <w:t> </w:t>
      </w:r>
      <w:hyperlink r:id="rId22" w:tgtFrame="_top" w:history="1">
        <w:r w:rsidRPr="002B7A13">
          <w:rPr>
            <w:rFonts w:ascii="Times New Roman" w:eastAsia="Times New Roman" w:hAnsi="Times New Roman" w:cs="Times New Roman"/>
            <w:color w:val="0000FF"/>
            <w:sz w:val="28"/>
            <w:szCs w:val="28"/>
            <w:lang w:val="ru-RU"/>
          </w:rPr>
          <w:t>частиною першою статті 21 Закону України "Про позашкільну освіту"</w:t>
        </w:r>
      </w:hyperlink>
      <w:r w:rsidRPr="002B7A13">
        <w:rPr>
          <w:rFonts w:ascii="Times New Roman" w:eastAsia="Times New Roman" w:hAnsi="Times New Roman" w:cs="Times New Roman"/>
          <w:color w:val="2A2928"/>
          <w:sz w:val="28"/>
          <w:szCs w:val="28"/>
          <w:lang w:val="ru-RU"/>
        </w:rPr>
        <w:t>. Специфічні кваліфікаційні вимоги до педагогічних працівників мистецької школи встановлюються законодавством, зокрема професійним стандартом (за наявності) до відповідних посад педагогічних працівників.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Обсяг педагогічного навантаження педагогічних працівників мистецької школи встановлюється керівником згідно із законодавством. Норма годин на одну тарифну ставку викладача та концертмейстера мистецької школи становить 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w:t>
      </w:r>
      <w:r w:rsidRPr="002B7A13">
        <w:rPr>
          <w:rFonts w:ascii="Times New Roman" w:eastAsia="Times New Roman" w:hAnsi="Times New Roman" w:cs="Times New Roman"/>
          <w:color w:val="2A2928"/>
          <w:sz w:val="28"/>
          <w:szCs w:val="28"/>
          <w:lang w:val="ru-RU"/>
        </w:rPr>
        <w:lastRenderedPageBreak/>
        <w:t>встановлюються в розмірах, визначених</w:t>
      </w:r>
      <w:r w:rsidRPr="002B7A13">
        <w:rPr>
          <w:rFonts w:ascii="Times New Roman" w:eastAsia="Times New Roman" w:hAnsi="Times New Roman" w:cs="Times New Roman"/>
          <w:color w:val="2A2928"/>
          <w:sz w:val="28"/>
          <w:szCs w:val="28"/>
        </w:rPr>
        <w:t> </w:t>
      </w:r>
      <w:hyperlink r:id="rId23" w:tgtFrame="_top" w:history="1">
        <w:r w:rsidRPr="002B7A13">
          <w:rPr>
            <w:rFonts w:ascii="Times New Roman" w:eastAsia="Times New Roman" w:hAnsi="Times New Roman" w:cs="Times New Roman"/>
            <w:color w:val="0000FF"/>
            <w:sz w:val="28"/>
            <w:szCs w:val="28"/>
            <w:lang w:val="ru-RU"/>
          </w:rPr>
          <w:t>статтею 22 Закону України "Про позашкільну освіту"</w:t>
        </w:r>
      </w:hyperlink>
      <w:r w:rsidRPr="002B7A13">
        <w:rPr>
          <w:rFonts w:ascii="Times New Roman" w:eastAsia="Times New Roman" w:hAnsi="Times New Roman" w:cs="Times New Roman"/>
          <w:color w:val="2A2928"/>
          <w:sz w:val="28"/>
          <w:szCs w:val="28"/>
          <w:lang w:val="ru-RU"/>
        </w:rPr>
        <w:t>.</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4. Права та обов'язки інших осіб, які залучаються до освітнього процесу, визначаються законодавством, відповідними договорами та/або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5. Права та обов'язки батьків або інших законних представників учнів мистецьких шкіл визначаються</w:t>
      </w:r>
      <w:r w:rsidRPr="002B7A13">
        <w:rPr>
          <w:rFonts w:ascii="Times New Roman" w:eastAsia="Times New Roman" w:hAnsi="Times New Roman" w:cs="Times New Roman"/>
          <w:color w:val="2A2928"/>
          <w:sz w:val="28"/>
          <w:szCs w:val="28"/>
        </w:rPr>
        <w:t> </w:t>
      </w:r>
      <w:hyperlink r:id="rId24" w:tgtFrame="_top" w:history="1">
        <w:r w:rsidRPr="002B7A13">
          <w:rPr>
            <w:rFonts w:ascii="Times New Roman" w:eastAsia="Times New Roman" w:hAnsi="Times New Roman" w:cs="Times New Roman"/>
            <w:color w:val="0000FF"/>
            <w:sz w:val="28"/>
            <w:szCs w:val="28"/>
            <w:lang w:val="ru-RU"/>
          </w:rPr>
          <w:t>статтею 55 Закону України "Про освіту"</w:t>
        </w:r>
      </w:hyperlink>
      <w:r w:rsidRPr="002B7A13">
        <w:rPr>
          <w:rFonts w:ascii="Times New Roman" w:eastAsia="Times New Roman" w:hAnsi="Times New Roman" w:cs="Times New Roman"/>
          <w:color w:val="2A2928"/>
          <w:sz w:val="28"/>
          <w:szCs w:val="28"/>
          <w:lang w:val="ru-RU"/>
        </w:rPr>
        <w:t>, іншими актами законодавства, статутом мистецької школи і договором про надання освітніх послуг.</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V</w:t>
      </w:r>
      <w:r w:rsidRPr="002B7A13">
        <w:rPr>
          <w:rFonts w:ascii="Times New Roman" w:eastAsia="Times New Roman" w:hAnsi="Times New Roman" w:cs="Times New Roman"/>
          <w:color w:val="2A2928"/>
          <w:sz w:val="28"/>
          <w:szCs w:val="28"/>
          <w:lang w:val="ru-RU"/>
        </w:rPr>
        <w:t>. Організація освітнього процесу в мистецькій школі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1. Організація освітнього процесу в мистецькій школі здійснюється відповідно </w:t>
      </w:r>
      <w:proofErr w:type="gramStart"/>
      <w:r w:rsidRPr="002B7A13">
        <w:rPr>
          <w:rFonts w:ascii="Times New Roman" w:eastAsia="Times New Roman" w:hAnsi="Times New Roman" w:cs="Times New Roman"/>
          <w:color w:val="2A2928"/>
          <w:sz w:val="28"/>
          <w:szCs w:val="28"/>
          <w:lang w:val="ru-RU"/>
        </w:rPr>
        <w:t>до плану</w:t>
      </w:r>
      <w:proofErr w:type="gramEnd"/>
      <w:r w:rsidRPr="002B7A13">
        <w:rPr>
          <w:rFonts w:ascii="Times New Roman" w:eastAsia="Times New Roman" w:hAnsi="Times New Roman" w:cs="Times New Roman"/>
          <w:color w:val="2A2928"/>
          <w:sz w:val="28"/>
          <w:szCs w:val="28"/>
          <w:lang w:val="ru-RU"/>
        </w:rPr>
        <w:t>, який розробляється педагогічною радою та затверджується директором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w:t>
      </w:r>
      <w:r w:rsidRPr="002B7A13">
        <w:rPr>
          <w:rFonts w:ascii="Times New Roman" w:eastAsia="Times New Roman" w:hAnsi="Times New Roman" w:cs="Times New Roman"/>
          <w:color w:val="2A2928"/>
          <w:sz w:val="28"/>
          <w:szCs w:val="28"/>
        </w:rPr>
        <w:t> </w:t>
      </w:r>
      <w:hyperlink r:id="rId25" w:tgtFrame="_top" w:history="1">
        <w:r w:rsidRPr="002B7A13">
          <w:rPr>
            <w:rFonts w:ascii="Times New Roman" w:eastAsia="Times New Roman" w:hAnsi="Times New Roman" w:cs="Times New Roman"/>
            <w:color w:val="0000FF"/>
            <w:sz w:val="28"/>
            <w:szCs w:val="28"/>
            <w:lang w:val="ru-RU"/>
          </w:rPr>
          <w:t>частини першої статті 17 Закону України "Про позашкільну освіту"</w:t>
        </w:r>
      </w:hyperlink>
      <w:r w:rsidRPr="002B7A13">
        <w:rPr>
          <w:rFonts w:ascii="Times New Roman" w:eastAsia="Times New Roman" w:hAnsi="Times New Roman" w:cs="Times New Roman"/>
          <w:color w:val="2A2928"/>
          <w:sz w:val="28"/>
          <w:szCs w:val="28"/>
          <w:lang w:val="ru-RU"/>
        </w:rPr>
        <w:t>.</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Формування контингенту учнів, комплектування навчальних груп та інших творчих об'єднань у мистецькій школі здійснюється у період з 01 до 15 вересня, що є робочим часом викладача. У канікулярні, вихідні, святкові та неробочі дні мистецька школа може працювати за окремим планом, затвердженим її директором.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proofErr w:type="gramStart"/>
      <w:r w:rsidRPr="002B7A13">
        <w:rPr>
          <w:rFonts w:ascii="Times New Roman" w:eastAsia="Times New Roman" w:hAnsi="Times New Roman" w:cs="Times New Roman"/>
          <w:color w:val="2A2928"/>
          <w:sz w:val="28"/>
          <w:szCs w:val="28"/>
          <w:lang w:val="ru-RU"/>
        </w:rPr>
        <w:t>У зонах</w:t>
      </w:r>
      <w:proofErr w:type="gramEnd"/>
      <w:r w:rsidRPr="002B7A13">
        <w:rPr>
          <w:rFonts w:ascii="Times New Roman" w:eastAsia="Times New Roman" w:hAnsi="Times New Roman" w:cs="Times New Roman"/>
          <w:color w:val="2A2928"/>
          <w:sz w:val="28"/>
          <w:szCs w:val="28"/>
          <w:lang w:val="ru-RU"/>
        </w:rPr>
        <w:t xml:space="preserve"> екологічного лиха місцевими органами влади або органами місцевого самоврядування може встановлюватися особливий режим роботи мистецької школи відповідно до законодавства.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2. Освітній процес в мистецькій школі здійснюється за освітніми програмами. Освітня програма є єдиним комплексом освітніх компонентів, спланованих й організованих мистецькою школою з метою досягнення учнями результатів навчання (набуття компетентностей).</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Мистецька школа може здійснювати освітній процес за власними, в тому числі наскрізними освітніми програмами, або типовими освітніми програмами, що затверджуються Мінкультури. Для осіб з особливими освітніми потребами мистецькою школою можуть розроблятися окремі освітні програми за підрівнями початкової мистецької освіти або до освітніх програм, за якими працює мистецька школа, може включатися корекційно-розвитковий складник.</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На підставі освітньої програми мистецька школа складає та затверджує річний план роботи, навчальний план та розклад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мистецькій школі. Перерви між навчальними заняттями є робочим часом педагогічного працівника.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3. Освітній процес у мистецькій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4.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мистецької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5. Процедура приймання учнів на навчання до мистецької школи, а також їх переведення з інших мистецьких шкіл, відрахування та поновлення на навчання </w:t>
      </w:r>
      <w:r w:rsidRPr="002B7A13">
        <w:rPr>
          <w:rFonts w:ascii="Times New Roman" w:eastAsia="Times New Roman" w:hAnsi="Times New Roman" w:cs="Times New Roman"/>
          <w:color w:val="2A2928"/>
          <w:sz w:val="28"/>
          <w:szCs w:val="28"/>
          <w:lang w:val="ru-RU"/>
        </w:rPr>
        <w:lastRenderedPageBreak/>
        <w:t>визначається законодавством, статутом мистецької школи та планом організації освітнього процесу з урахуванням освітніх програм.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6.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7. Питання внутрішнього переведення учнів у мистецькій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мистецькою школою </w:t>
      </w:r>
      <w:proofErr w:type="gramStart"/>
      <w:r w:rsidRPr="002B7A13">
        <w:rPr>
          <w:rFonts w:ascii="Times New Roman" w:eastAsia="Times New Roman" w:hAnsi="Times New Roman" w:cs="Times New Roman"/>
          <w:color w:val="2A2928"/>
          <w:sz w:val="28"/>
          <w:szCs w:val="28"/>
          <w:lang w:val="ru-RU"/>
        </w:rPr>
        <w:t>в порядку</w:t>
      </w:r>
      <w:proofErr w:type="gramEnd"/>
      <w:r w:rsidRPr="002B7A13">
        <w:rPr>
          <w:rFonts w:ascii="Times New Roman" w:eastAsia="Times New Roman" w:hAnsi="Times New Roman" w:cs="Times New Roman"/>
          <w:color w:val="2A2928"/>
          <w:sz w:val="28"/>
          <w:szCs w:val="28"/>
          <w:lang w:val="ru-RU"/>
        </w:rPr>
        <w:t>, визначеному її статутом та планом організації освітнього процесу.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8. Оцінювання досягнутих учнями результатів навчання здійснюється </w:t>
      </w:r>
      <w:proofErr w:type="gramStart"/>
      <w:r w:rsidRPr="002B7A13">
        <w:rPr>
          <w:rFonts w:ascii="Times New Roman" w:eastAsia="Times New Roman" w:hAnsi="Times New Roman" w:cs="Times New Roman"/>
          <w:color w:val="2A2928"/>
          <w:sz w:val="28"/>
          <w:szCs w:val="28"/>
          <w:lang w:val="ru-RU"/>
        </w:rPr>
        <w:t>в порядку</w:t>
      </w:r>
      <w:proofErr w:type="gramEnd"/>
      <w:r w:rsidRPr="002B7A13">
        <w:rPr>
          <w:rFonts w:ascii="Times New Roman" w:eastAsia="Times New Roman" w:hAnsi="Times New Roman" w:cs="Times New Roman"/>
          <w:color w:val="2A2928"/>
          <w:sz w:val="28"/>
          <w:szCs w:val="28"/>
          <w:lang w:val="ru-RU"/>
        </w:rPr>
        <w:t xml:space="preserve">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9. 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за формою, наведеною у додатку до цього Положення. Свідоцтво має містити повне найменування мистецької школи відповідно до її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мистецької школи або особа, яка виконує його обов'язки на дату видачі документа.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відповідної мистецької школи може видати довідку про фактичний рівень та обсяг опанування освітньої програми.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10. Мистецька школа проводить методичну та організаційну роботу, спрямовану на вдосконалення програм, змісту, форм і методів навчання. Для цього у </w:t>
      </w:r>
      <w:r w:rsidRPr="002B7A13">
        <w:rPr>
          <w:rFonts w:ascii="Times New Roman" w:eastAsia="Times New Roman" w:hAnsi="Times New Roman" w:cs="Times New Roman"/>
          <w:color w:val="2A2928"/>
          <w:sz w:val="28"/>
          <w:szCs w:val="28"/>
          <w:lang w:val="ru-RU"/>
        </w:rPr>
        <w:lastRenderedPageBreak/>
        <w:t>мистецькій школі створюються методичні об'єднання, інші фахові формування, зокрема школа педагогічного наставництва. Методична робота щороку планується мистецькою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 разі організації та проведення на базі мистецької школи заходів з підвищення кваліфікації директор має право видавати педагогічним працівникам, які взяли в них участь, відповідні довідки (сертифікати).</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VI</w:t>
      </w:r>
      <w:r w:rsidRPr="002B7A13">
        <w:rPr>
          <w:rFonts w:ascii="Times New Roman" w:eastAsia="Times New Roman" w:hAnsi="Times New Roman" w:cs="Times New Roman"/>
          <w:color w:val="2A2928"/>
          <w:sz w:val="28"/>
          <w:szCs w:val="28"/>
          <w:lang w:val="ru-RU"/>
        </w:rPr>
        <w:t>. Фінансово-господарська діяльність та матеріально-технічна база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1. Фінансово-господарська діяльність мистецької школи здійснюється відповідно до законодавства.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2. Фінансування державних і комунальних мистецьких шкіл здійснюється за рахунок коштів відповідних бюджетів, приватних мистецьких шкіл - за рахунок коштів засновників (власників), а також за рахунок додаткових джерел фінансування, не заборонених законодавством України.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3. Додатковими джерелами фінансування мистецької школи є:</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кошти, одержані за надання додаткових освітніх послуг, за роботи, виконані мистецькою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гуманітарна допомога;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дотації з місцевих бюджетів;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добровільні грошові внески, матеріальні цінності, одержані від підприємств, установ, організацій та окремих громадян.</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Кошти, отримані за рахунок додаткових джерел фінансування, використовуються мистецькою школою на діяльність, передбачену її статутом.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4. Розмір та умови оплати навчання в мистецькій школі та надання нею додаткових освітніх послуг встановлюються договором відповідно до законодавства. Плата може вноситися </w:t>
      </w:r>
      <w:proofErr w:type="gramStart"/>
      <w:r w:rsidRPr="002B7A13">
        <w:rPr>
          <w:rFonts w:ascii="Times New Roman" w:eastAsia="Times New Roman" w:hAnsi="Times New Roman" w:cs="Times New Roman"/>
          <w:color w:val="2A2928"/>
          <w:sz w:val="28"/>
          <w:szCs w:val="28"/>
          <w:lang w:val="ru-RU"/>
        </w:rPr>
        <w:t>за весь строк</w:t>
      </w:r>
      <w:proofErr w:type="gramEnd"/>
      <w:r w:rsidRPr="002B7A13">
        <w:rPr>
          <w:rFonts w:ascii="Times New Roman" w:eastAsia="Times New Roman" w:hAnsi="Times New Roman" w:cs="Times New Roman"/>
          <w:color w:val="2A2928"/>
          <w:sz w:val="28"/>
          <w:szCs w:val="28"/>
          <w:lang w:val="ru-RU"/>
        </w:rPr>
        <w:t xml:space="preserve"> навчання або надання додаткових освітніх послуг повністю одноразово або частинами - щомісяця, щосеместру, щороку.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Мистецька школа має право змінювати розмір плати за навчання (в частині залишку несплаченої суми) </w:t>
      </w:r>
      <w:proofErr w:type="gramStart"/>
      <w:r w:rsidRPr="002B7A13">
        <w:rPr>
          <w:rFonts w:ascii="Times New Roman" w:eastAsia="Times New Roman" w:hAnsi="Times New Roman" w:cs="Times New Roman"/>
          <w:color w:val="2A2928"/>
          <w:sz w:val="28"/>
          <w:szCs w:val="28"/>
          <w:lang w:val="ru-RU"/>
        </w:rPr>
        <w:t>у порядку</w:t>
      </w:r>
      <w:proofErr w:type="gramEnd"/>
      <w:r w:rsidRPr="002B7A13">
        <w:rPr>
          <w:rFonts w:ascii="Times New Roman" w:eastAsia="Times New Roman" w:hAnsi="Times New Roman" w:cs="Times New Roman"/>
          <w:color w:val="2A2928"/>
          <w:sz w:val="28"/>
          <w:szCs w:val="28"/>
          <w:lang w:val="ru-RU"/>
        </w:rPr>
        <w:t>, передбаченому договором, не більше одного разу на рік і не більш як на офіційно визначений рівень інфляції за попередній календарний рік.</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Договір укладається між мистецькою школою і здобувачем освіти (його законними представниками) та/або юридичною чи фізичною особою, яка здійснює оплату.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5. Бюджетні асигнування на освіту, включаючи кошти освітніх субвенцій, позабюджетні кошти та кошти, отримані мистецькою школою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мистецької школи.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У разі одержання коштів з інших джерел бюджетні та галузеві асигнування мистецьких шкіл не зменшуються.</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Мистецька школа самостійно розпоряджається надходженнями від провадження господарської та іншої діяльності, передбаченої її статутом.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6. Кошти, матеріальні та нематеріальні активи, що надходять мистецьким школам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7. Учні мистецької школи, яким відповідно до</w:t>
      </w:r>
      <w:r w:rsidRPr="002B7A13">
        <w:rPr>
          <w:rFonts w:ascii="Times New Roman" w:eastAsia="Times New Roman" w:hAnsi="Times New Roman" w:cs="Times New Roman"/>
          <w:color w:val="2A2928"/>
          <w:sz w:val="28"/>
          <w:szCs w:val="28"/>
        </w:rPr>
        <w:t> </w:t>
      </w:r>
      <w:hyperlink r:id="rId26" w:tgtFrame="_top" w:history="1">
        <w:r w:rsidRPr="002B7A13">
          <w:rPr>
            <w:rFonts w:ascii="Times New Roman" w:eastAsia="Times New Roman" w:hAnsi="Times New Roman" w:cs="Times New Roman"/>
            <w:color w:val="0000FF"/>
            <w:sz w:val="28"/>
            <w:szCs w:val="28"/>
            <w:lang w:val="ru-RU"/>
          </w:rPr>
          <w:t>Закону України "Про позашкільну освіту"</w:t>
        </w:r>
      </w:hyperlink>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lang w:val="ru-RU"/>
        </w:rPr>
        <w:t xml:space="preserve">та інших законів надане таке право,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пільгових категорій </w:t>
      </w:r>
      <w:proofErr w:type="gramStart"/>
      <w:r w:rsidRPr="002B7A13">
        <w:rPr>
          <w:rFonts w:ascii="Times New Roman" w:eastAsia="Times New Roman" w:hAnsi="Times New Roman" w:cs="Times New Roman"/>
          <w:color w:val="2A2928"/>
          <w:sz w:val="28"/>
          <w:szCs w:val="28"/>
          <w:lang w:val="ru-RU"/>
        </w:rPr>
        <w:t>у порядку</w:t>
      </w:r>
      <w:proofErr w:type="gramEnd"/>
      <w:r w:rsidRPr="002B7A13">
        <w:rPr>
          <w:rFonts w:ascii="Times New Roman" w:eastAsia="Times New Roman" w:hAnsi="Times New Roman" w:cs="Times New Roman"/>
          <w:color w:val="2A2928"/>
          <w:sz w:val="28"/>
          <w:szCs w:val="28"/>
          <w:lang w:val="ru-RU"/>
        </w:rPr>
        <w:t>,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8. Мистецька школа володіє, користується і розпоряджається майном, земельною ділянкою відповідно до законодавства. Основні фонди, земельні ділянки та інше майно мистецької школи не підлягають вилученню, не можуть бути джерелом погашення податкового боргу.</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 xml:space="preserve">Майно державної або комунальної мистецької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w:t>
      </w:r>
      <w:proofErr w:type="gramStart"/>
      <w:r w:rsidRPr="002B7A13">
        <w:rPr>
          <w:rFonts w:ascii="Times New Roman" w:eastAsia="Times New Roman" w:hAnsi="Times New Roman" w:cs="Times New Roman"/>
          <w:color w:val="2A2928"/>
          <w:sz w:val="28"/>
          <w:szCs w:val="28"/>
          <w:lang w:val="ru-RU"/>
        </w:rPr>
        <w:t>у порядку</w:t>
      </w:r>
      <w:proofErr w:type="gramEnd"/>
      <w:r w:rsidRPr="002B7A13">
        <w:rPr>
          <w:rFonts w:ascii="Times New Roman" w:eastAsia="Times New Roman" w:hAnsi="Times New Roman" w:cs="Times New Roman"/>
          <w:color w:val="2A2928"/>
          <w:sz w:val="28"/>
          <w:szCs w:val="28"/>
          <w:lang w:val="ru-RU"/>
        </w:rPr>
        <w:t>, встановленому Кабінетом Міністрів України.</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9. Вимоги до матеріально-технічної бази мистецької школи в частині забезпечення освітнього процесу визначаються нормативами матеріально-технічного забезпечення, затвердженими Мінкультури.</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VII</w:t>
      </w:r>
      <w:r w:rsidRPr="002B7A13">
        <w:rPr>
          <w:rFonts w:ascii="Times New Roman" w:eastAsia="Times New Roman" w:hAnsi="Times New Roman" w:cs="Times New Roman"/>
          <w:color w:val="2A2928"/>
          <w:sz w:val="28"/>
          <w:szCs w:val="28"/>
          <w:lang w:val="ru-RU"/>
        </w:rPr>
        <w:t>. Діяльність мистецької школи в рамках міжнародного співробітництва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1. Мистецька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2. Мистецька школа, педагогічні працівники та учні можуть брати участь у реалізації міжнародних, зокрема мистецьких та мистецько-освітніх, проектів і програм. Мистецька школа може залучати гранти міжнародних організацій та фондів відповідно до законодавства.</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3. Мистецька школа може залучати іноземних фахівців до проведення майстер-класів та інших форм освітньої і мистецької діяльності.</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4. Учні та педагогічні працівники мистецької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44"/>
        <w:gridCol w:w="4845"/>
      </w:tblGrid>
      <w:tr w:rsidR="002B7A13" w:rsidRPr="002B7A13" w:rsidTr="002A1A53">
        <w:trPr>
          <w:tblCellSpacing w:w="22" w:type="dxa"/>
        </w:trPr>
        <w:tc>
          <w:tcPr>
            <w:tcW w:w="2500" w:type="pct"/>
            <w:shd w:val="clear" w:color="auto" w:fill="FFFFFF"/>
            <w:tcMar>
              <w:top w:w="0" w:type="dxa"/>
              <w:left w:w="0" w:type="dxa"/>
              <w:bottom w:w="0" w:type="dxa"/>
              <w:right w:w="0" w:type="dxa"/>
            </w:tcMar>
            <w:vAlign w:val="bottom"/>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lang w:val="ru-RU"/>
              </w:rPr>
            </w:pPr>
          </w:p>
        </w:tc>
        <w:tc>
          <w:tcPr>
            <w:tcW w:w="2500" w:type="pct"/>
            <w:shd w:val="clear" w:color="auto" w:fill="FFFFFF"/>
            <w:tcMar>
              <w:top w:w="0" w:type="dxa"/>
              <w:left w:w="0" w:type="dxa"/>
              <w:bottom w:w="0" w:type="dxa"/>
              <w:right w:w="0" w:type="dxa"/>
            </w:tcMar>
            <w:vAlign w:val="bottom"/>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p>
        </w:tc>
      </w:tr>
    </w:tbl>
    <w:p w:rsidR="002B7A13" w:rsidRPr="002B7A13" w:rsidRDefault="002B7A13" w:rsidP="002B7A13">
      <w:pPr>
        <w:shd w:val="clear" w:color="auto" w:fill="FFFFFF"/>
        <w:spacing w:after="0" w:line="360" w:lineRule="atLeast"/>
        <w:jc w:val="both"/>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 </w:t>
      </w:r>
    </w:p>
    <w:p w:rsidR="002B7A13" w:rsidRPr="002B7A13" w:rsidRDefault="002B7A13" w:rsidP="002B7A13">
      <w:pPr>
        <w:shd w:val="clear" w:color="auto" w:fill="FFFFFF"/>
        <w:spacing w:after="0" w:line="360" w:lineRule="atLeast"/>
        <w:rPr>
          <w:rFonts w:ascii="Times New Roman" w:eastAsia="Times New Roman" w:hAnsi="Times New Roman" w:cs="Times New Roman"/>
          <w:color w:val="2A2928"/>
          <w:sz w:val="28"/>
          <w:szCs w:val="28"/>
          <w:lang w:val="ru-RU"/>
        </w:rPr>
      </w:pPr>
      <w:bookmarkStart w:id="0" w:name="_GoBack"/>
      <w:r w:rsidRPr="002B7A13">
        <w:rPr>
          <w:rFonts w:ascii="Times New Roman" w:eastAsia="Times New Roman" w:hAnsi="Times New Roman" w:cs="Times New Roman"/>
          <w:color w:val="2A2928"/>
          <w:sz w:val="28"/>
          <w:szCs w:val="28"/>
          <w:lang w:val="ru-RU"/>
        </w:rPr>
        <w:t>Додаток</w:t>
      </w:r>
      <w:r w:rsidRPr="002B7A13">
        <w:rPr>
          <w:rFonts w:ascii="Times New Roman" w:eastAsia="Times New Roman" w:hAnsi="Times New Roman" w:cs="Times New Roman"/>
          <w:color w:val="2A2928"/>
          <w:sz w:val="28"/>
          <w:szCs w:val="28"/>
          <w:lang w:val="ru-RU"/>
        </w:rPr>
        <w:br/>
        <w:t>до Положення про мистецьку школу</w:t>
      </w:r>
      <w:r w:rsidRPr="002B7A13">
        <w:rPr>
          <w:rFonts w:ascii="Times New Roman" w:eastAsia="Times New Roman" w:hAnsi="Times New Roman" w:cs="Times New Roman"/>
          <w:color w:val="2A2928"/>
          <w:sz w:val="28"/>
          <w:szCs w:val="28"/>
          <w:lang w:val="ru-RU"/>
        </w:rPr>
        <w:br/>
        <w:t xml:space="preserve">(пункт 9 розділу </w:t>
      </w:r>
      <w:r w:rsidRPr="002B7A13">
        <w:rPr>
          <w:rFonts w:ascii="Times New Roman" w:eastAsia="Times New Roman" w:hAnsi="Times New Roman" w:cs="Times New Roman"/>
          <w:color w:val="2A2928"/>
          <w:sz w:val="28"/>
          <w:szCs w:val="28"/>
        </w:rPr>
        <w:t>V</w:t>
      </w:r>
      <w:r w:rsidRPr="002B7A13">
        <w:rPr>
          <w:rFonts w:ascii="Times New Roman" w:eastAsia="Times New Roman" w:hAnsi="Times New Roman" w:cs="Times New Roman"/>
          <w:color w:val="2A2928"/>
          <w:sz w:val="28"/>
          <w:szCs w:val="28"/>
          <w:lang w:val="ru-RU"/>
        </w:rPr>
        <w:t>)</w:t>
      </w:r>
    </w:p>
    <w:p w:rsidR="002B7A13" w:rsidRPr="002B7A13" w:rsidRDefault="002B7A13" w:rsidP="002B7A13">
      <w:pPr>
        <w:shd w:val="clear" w:color="auto" w:fill="FFFFFF"/>
        <w:spacing w:after="0" w:line="435" w:lineRule="atLeast"/>
        <w:jc w:val="center"/>
        <w:outlineLvl w:val="2"/>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СВІДОЦТВО</w:t>
      </w:r>
      <w:r w:rsidRPr="002B7A13">
        <w:rPr>
          <w:rFonts w:ascii="Times New Roman" w:eastAsia="Times New Roman" w:hAnsi="Times New Roman" w:cs="Times New Roman"/>
          <w:color w:val="2A2928"/>
          <w:sz w:val="28"/>
          <w:szCs w:val="28"/>
          <w:lang w:val="ru-RU"/>
        </w:rPr>
        <w:br/>
        <w:t xml:space="preserve">про початкову мистецьку освіту </w:t>
      </w:r>
      <w:r w:rsidR="002A1A53">
        <w:rPr>
          <w:rFonts w:ascii="Times New Roman" w:eastAsia="Times New Roman" w:hAnsi="Times New Roman" w:cs="Times New Roman"/>
          <w:color w:val="2A2928"/>
          <w:sz w:val="28"/>
          <w:szCs w:val="28"/>
          <w:lang w:val="uk-UA"/>
        </w:rPr>
        <w:t>№</w:t>
      </w:r>
      <w:r w:rsidRPr="002B7A13">
        <w:rPr>
          <w:rFonts w:ascii="Times New Roman" w:eastAsia="Times New Roman" w:hAnsi="Times New Roman" w:cs="Times New Roman"/>
          <w:color w:val="2A2928"/>
          <w:sz w:val="28"/>
          <w:szCs w:val="28"/>
          <w:lang w:val="ru-RU"/>
        </w:rPr>
        <w:t xml:space="preserve"> ________</w:t>
      </w:r>
    </w:p>
    <w:p w:rsidR="002B7A13" w:rsidRPr="002B7A13" w:rsidRDefault="002B7A13" w:rsidP="002B7A13">
      <w:pPr>
        <w:shd w:val="clear" w:color="auto" w:fill="FFFFFF"/>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від _________________ року</w:t>
      </w:r>
    </w:p>
    <w:tbl>
      <w:tblPr>
        <w:tblW w:w="10500" w:type="dxa"/>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11008"/>
      </w:tblGrid>
      <w:tr w:rsidR="002B7A13" w:rsidRPr="002B7A13" w:rsidTr="002B7A13">
        <w:trPr>
          <w:tblCellSpacing w:w="22" w:type="dxa"/>
          <w:jc w:val="center"/>
        </w:trPr>
        <w:tc>
          <w:tcPr>
            <w:tcW w:w="5000" w:type="pct"/>
            <w:shd w:val="clear" w:color="auto" w:fill="FFFFFF"/>
            <w:tcMar>
              <w:top w:w="0" w:type="dxa"/>
              <w:left w:w="0" w:type="dxa"/>
              <w:bottom w:w="0" w:type="dxa"/>
              <w:right w:w="0" w:type="dxa"/>
            </w:tcMar>
            <w:hideMark/>
          </w:tcPr>
          <w:p w:rsidR="002B7A13" w:rsidRPr="002B7A13" w:rsidRDefault="002B7A13" w:rsidP="002A1A53">
            <w:pPr>
              <w:spacing w:after="0" w:line="360" w:lineRule="atLeast"/>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Видане ______________________________________________________________________________</w:t>
            </w:r>
            <w:r w:rsidRPr="002B7A13">
              <w:rPr>
                <w:rFonts w:ascii="Times New Roman" w:eastAsia="Times New Roman" w:hAnsi="Times New Roman" w:cs="Times New Roman"/>
                <w:color w:val="2A2928"/>
                <w:sz w:val="28"/>
                <w:szCs w:val="28"/>
                <w:lang w:val="ru-RU"/>
              </w:rPr>
              <w:br/>
            </w:r>
            <w:r w:rsidR="002A1A5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rPr>
              <w:t> </w:t>
            </w:r>
            <w:r w:rsidR="002A1A53">
              <w:rPr>
                <w:rFonts w:ascii="Times New Roman" w:eastAsia="Times New Roman" w:hAnsi="Times New Roman" w:cs="Times New Roman"/>
                <w:color w:val="2A2928"/>
                <w:sz w:val="28"/>
                <w:szCs w:val="28"/>
                <w:lang w:val="uk-UA"/>
              </w:rPr>
              <w:t xml:space="preserve">                                        </w:t>
            </w:r>
            <w:r w:rsidRPr="002B7A13">
              <w:rPr>
                <w:rFonts w:ascii="Times New Roman" w:eastAsia="Times New Roman" w:hAnsi="Times New Roman" w:cs="Times New Roman"/>
                <w:color w:val="2A2928"/>
                <w:sz w:val="28"/>
                <w:szCs w:val="28"/>
                <w:vertAlign w:val="superscript"/>
                <w:lang w:val="ru-RU"/>
              </w:rPr>
              <w:t>(повне найменування мистецької школи в орудному відмінку)</w:t>
            </w:r>
          </w:p>
          <w:p w:rsidR="002B7A13" w:rsidRPr="002B7A13" w:rsidRDefault="002B7A13" w:rsidP="002B7A13">
            <w:pPr>
              <w:spacing w:after="0" w:line="360" w:lineRule="atLeast"/>
              <w:rPr>
                <w:rFonts w:ascii="Times New Roman" w:eastAsia="Times New Roman" w:hAnsi="Times New Roman" w:cs="Times New Roman"/>
                <w:color w:val="2A2928"/>
                <w:sz w:val="28"/>
                <w:szCs w:val="28"/>
                <w:vertAlign w:val="superscript"/>
                <w:lang w:val="ru-RU"/>
              </w:rPr>
            </w:pPr>
            <w:r w:rsidRPr="002B7A13">
              <w:rPr>
                <w:rFonts w:ascii="Times New Roman" w:eastAsia="Times New Roman" w:hAnsi="Times New Roman" w:cs="Times New Roman"/>
                <w:color w:val="2A2928"/>
                <w:sz w:val="28"/>
                <w:szCs w:val="28"/>
                <w:lang w:val="ru-RU"/>
              </w:rPr>
              <w:t>Засвідчує, що _________________________________________________________________________</w:t>
            </w:r>
            <w:r w:rsidRPr="002B7A13">
              <w:rPr>
                <w:rFonts w:ascii="Times New Roman" w:eastAsia="Times New Roman" w:hAnsi="Times New Roman" w:cs="Times New Roman"/>
                <w:color w:val="2A2928"/>
                <w:sz w:val="28"/>
                <w:szCs w:val="28"/>
                <w:lang w:val="ru-RU"/>
              </w:rPr>
              <w:br/>
            </w:r>
            <w:r w:rsidRPr="002B7A13">
              <w:rPr>
                <w:rFonts w:ascii="Times New Roman" w:eastAsia="Times New Roman" w:hAnsi="Times New Roman" w:cs="Times New Roman"/>
                <w:color w:val="2A2928"/>
                <w:sz w:val="28"/>
                <w:szCs w:val="28"/>
                <w:vertAlign w:val="superscript"/>
              </w:rPr>
              <w:t>                                                                                                             </w:t>
            </w:r>
            <w:r w:rsidRPr="002B7A13">
              <w:rPr>
                <w:rFonts w:ascii="Times New Roman" w:eastAsia="Times New Roman" w:hAnsi="Times New Roman" w:cs="Times New Roman"/>
                <w:color w:val="2A2928"/>
                <w:sz w:val="28"/>
                <w:szCs w:val="28"/>
                <w:vertAlign w:val="superscript"/>
                <w:lang w:val="ru-RU"/>
              </w:rPr>
              <w:t>(прізвище, ім'я, по батькові учня)</w:t>
            </w:r>
          </w:p>
          <w:p w:rsidR="002B7A13" w:rsidRPr="002B7A13" w:rsidRDefault="002B7A13" w:rsidP="002B7A13">
            <w:pPr>
              <w:spacing w:after="0" w:line="360" w:lineRule="atLeast"/>
              <w:rPr>
                <w:rFonts w:ascii="Times New Roman" w:eastAsia="Times New Roman" w:hAnsi="Times New Roman" w:cs="Times New Roman"/>
                <w:color w:val="2A2928"/>
                <w:sz w:val="28"/>
                <w:szCs w:val="28"/>
                <w:vertAlign w:val="superscript"/>
                <w:lang w:val="ru-RU"/>
              </w:rPr>
            </w:pPr>
            <w:r w:rsidRPr="002B7A13">
              <w:rPr>
                <w:rFonts w:ascii="Times New Roman" w:eastAsia="Times New Roman" w:hAnsi="Times New Roman" w:cs="Times New Roman"/>
                <w:color w:val="2A2928"/>
                <w:sz w:val="28"/>
                <w:szCs w:val="28"/>
                <w:lang w:val="ru-RU"/>
              </w:rPr>
              <w:t>опанував(ла) освітню програму з ________________________________________________________</w:t>
            </w:r>
            <w:r w:rsidRPr="002B7A13">
              <w:rPr>
                <w:rFonts w:ascii="Times New Roman" w:eastAsia="Times New Roman" w:hAnsi="Times New Roman" w:cs="Times New Roman"/>
                <w:color w:val="2A2928"/>
                <w:sz w:val="28"/>
                <w:szCs w:val="28"/>
                <w:lang w:val="ru-RU"/>
              </w:rPr>
              <w:br/>
            </w:r>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vertAlign w:val="superscript"/>
                <w:lang w:val="ru-RU"/>
              </w:rPr>
              <w:t>(назва освітньої програми, вид мистецтва (фах))</w:t>
            </w:r>
          </w:p>
          <w:p w:rsidR="002B7A13" w:rsidRPr="002B7A13" w:rsidRDefault="002B7A13" w:rsidP="002B7A13">
            <w:pPr>
              <w:spacing w:after="0" w:line="360" w:lineRule="atLeast"/>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підрівень _____________________________________________________________________________</w:t>
            </w:r>
          </w:p>
          <w:p w:rsidR="002B7A13" w:rsidRPr="002B7A13" w:rsidRDefault="002B7A13" w:rsidP="002B7A13">
            <w:pPr>
              <w:spacing w:after="0" w:line="360" w:lineRule="atLeast"/>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t>спрямування (за потреби) _______________________________________________________________</w:t>
            </w:r>
          </w:p>
          <w:p w:rsidR="002B7A13" w:rsidRPr="002B7A13" w:rsidRDefault="002B7A13" w:rsidP="002B7A13">
            <w:pPr>
              <w:spacing w:after="0" w:line="360" w:lineRule="atLeast"/>
              <w:rPr>
                <w:rFonts w:ascii="Times New Roman" w:eastAsia="Times New Roman" w:hAnsi="Times New Roman" w:cs="Times New Roman"/>
                <w:color w:val="2A2928"/>
                <w:sz w:val="28"/>
                <w:szCs w:val="28"/>
                <w:lang w:val="ru-RU"/>
              </w:rPr>
            </w:pPr>
            <w:r w:rsidRPr="002B7A13">
              <w:rPr>
                <w:rFonts w:ascii="Times New Roman" w:eastAsia="Times New Roman" w:hAnsi="Times New Roman" w:cs="Times New Roman"/>
                <w:color w:val="2A2928"/>
                <w:sz w:val="28"/>
                <w:szCs w:val="28"/>
                <w:lang w:val="ru-RU"/>
              </w:rPr>
              <w:lastRenderedPageBreak/>
              <w:t>загальним обсягом _____________________________________________________________________</w:t>
            </w:r>
            <w:r w:rsidRPr="002B7A13">
              <w:rPr>
                <w:rFonts w:ascii="Times New Roman" w:eastAsia="Times New Roman" w:hAnsi="Times New Roman" w:cs="Times New Roman"/>
                <w:color w:val="2A2928"/>
                <w:sz w:val="28"/>
                <w:szCs w:val="28"/>
                <w:lang w:val="ru-RU"/>
              </w:rPr>
              <w:br/>
            </w:r>
            <w:r w:rsidRPr="002B7A13">
              <w:rPr>
                <w:rFonts w:ascii="Times New Roman" w:eastAsia="Times New Roman" w:hAnsi="Times New Roman" w:cs="Times New Roman"/>
                <w:color w:val="2A2928"/>
                <w:sz w:val="28"/>
                <w:szCs w:val="28"/>
              </w:rPr>
              <w:t>            </w:t>
            </w:r>
            <w:r w:rsidR="002A1A53">
              <w:rPr>
                <w:rFonts w:ascii="Times New Roman" w:eastAsia="Times New Roman" w:hAnsi="Times New Roman" w:cs="Times New Roman"/>
                <w:color w:val="2A2928"/>
                <w:sz w:val="28"/>
                <w:szCs w:val="28"/>
                <w:lang w:val="uk-UA"/>
              </w:rPr>
              <w:t xml:space="preserve">                          </w:t>
            </w:r>
            <w:r w:rsidRPr="002B7A13">
              <w:rPr>
                <w:rFonts w:ascii="Times New Roman" w:eastAsia="Times New Roman" w:hAnsi="Times New Roman" w:cs="Times New Roman"/>
                <w:color w:val="2A2928"/>
                <w:sz w:val="28"/>
                <w:szCs w:val="28"/>
              </w:rPr>
              <w:t> </w:t>
            </w:r>
            <w:r w:rsidRPr="002B7A13">
              <w:rPr>
                <w:rFonts w:ascii="Times New Roman" w:eastAsia="Times New Roman" w:hAnsi="Times New Roman" w:cs="Times New Roman"/>
                <w:color w:val="2A2928"/>
                <w:sz w:val="28"/>
                <w:szCs w:val="28"/>
                <w:vertAlign w:val="superscript"/>
                <w:lang w:val="ru-RU"/>
              </w:rPr>
              <w:t>(загальна кількість навчальних годин за освітньою програмою)</w:t>
            </w:r>
          </w:p>
        </w:tc>
      </w:tr>
      <w:tr w:rsidR="002A1A53" w:rsidRPr="002B7A13" w:rsidTr="002B7A13">
        <w:trPr>
          <w:tblCellSpacing w:w="22" w:type="dxa"/>
          <w:jc w:val="center"/>
        </w:trPr>
        <w:tc>
          <w:tcPr>
            <w:tcW w:w="5000" w:type="pct"/>
            <w:shd w:val="clear" w:color="auto" w:fill="FFFFFF"/>
            <w:tcMar>
              <w:top w:w="0" w:type="dxa"/>
              <w:left w:w="0" w:type="dxa"/>
              <w:bottom w:w="0" w:type="dxa"/>
              <w:right w:w="0" w:type="dxa"/>
            </w:tcMar>
          </w:tcPr>
          <w:p w:rsidR="002A1A53" w:rsidRPr="002B7A13" w:rsidRDefault="002A1A53" w:rsidP="002B7A13">
            <w:pPr>
              <w:spacing w:after="0" w:line="360" w:lineRule="atLeast"/>
              <w:rPr>
                <w:rFonts w:ascii="Times New Roman" w:eastAsia="Times New Roman" w:hAnsi="Times New Roman" w:cs="Times New Roman"/>
                <w:color w:val="2A2928"/>
                <w:sz w:val="28"/>
                <w:szCs w:val="28"/>
                <w:lang w:val="ru-RU"/>
              </w:rPr>
            </w:pPr>
          </w:p>
        </w:tc>
      </w:tr>
    </w:tbl>
    <w:p w:rsidR="002B7A13" w:rsidRPr="002B7A13" w:rsidRDefault="002B7A13" w:rsidP="002B7A13">
      <w:pPr>
        <w:spacing w:after="0" w:line="240" w:lineRule="auto"/>
        <w:rPr>
          <w:rFonts w:ascii="Times New Roman" w:eastAsia="Times New Roman" w:hAnsi="Times New Roman" w:cs="Times New Roman"/>
          <w:vanish/>
          <w:sz w:val="28"/>
          <w:szCs w:val="28"/>
        </w:rPr>
      </w:pPr>
    </w:p>
    <w:tbl>
      <w:tblPr>
        <w:tblW w:w="10500" w:type="dxa"/>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10500"/>
      </w:tblGrid>
      <w:tr w:rsidR="002B7A13" w:rsidRPr="002B7A13" w:rsidTr="002B7A13">
        <w:trPr>
          <w:tblCellSpacing w:w="22" w:type="dxa"/>
          <w:jc w:val="center"/>
        </w:trPr>
        <w:tc>
          <w:tcPr>
            <w:tcW w:w="5000" w:type="pct"/>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Перелік та обсяг навчальних дисциплін (предметів), отриманих учнем під час опанування освітньої програми, та підсумкові оцінки</w:t>
            </w:r>
          </w:p>
        </w:tc>
      </w:tr>
    </w:tbl>
    <w:p w:rsidR="002B7A13" w:rsidRPr="002B7A13" w:rsidRDefault="002B7A13" w:rsidP="002B7A13">
      <w:pPr>
        <w:shd w:val="clear" w:color="auto" w:fill="FFFFFF"/>
        <w:spacing w:after="105" w:line="240" w:lineRule="auto"/>
        <w:rPr>
          <w:rFonts w:ascii="Times New Roman" w:eastAsia="Times New Roman" w:hAnsi="Times New Roman" w:cs="Times New Roman"/>
          <w:vanish/>
          <w:color w:val="2A2928"/>
          <w:sz w:val="28"/>
          <w:szCs w:val="28"/>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484"/>
        <w:gridCol w:w="517"/>
        <w:gridCol w:w="3904"/>
        <w:gridCol w:w="2356"/>
        <w:gridCol w:w="1412"/>
      </w:tblGrid>
      <w:tr w:rsidR="002B7A13" w:rsidRPr="002B7A13" w:rsidTr="002B7A13">
        <w:trPr>
          <w:gridBefore w:val="1"/>
          <w:wBefore w:w="8" w:type="dxa"/>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2B7A13" w:rsidRPr="002B7A13" w:rsidRDefault="002A1A53" w:rsidP="002B7A13">
            <w:pPr>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w:t>
            </w:r>
            <w:r w:rsidR="002B7A13" w:rsidRPr="002B7A13">
              <w:rPr>
                <w:rFonts w:ascii="Times New Roman" w:eastAsia="Times New Roman" w:hAnsi="Times New Roman" w:cs="Times New Roman"/>
                <w:sz w:val="28"/>
                <w:szCs w:val="28"/>
              </w:rPr>
              <w:br/>
              <w:t>з/п</w:t>
            </w:r>
          </w:p>
        </w:tc>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sz w:val="28"/>
                <w:szCs w:val="28"/>
                <w:lang w:val="ru-RU"/>
              </w:rPr>
            </w:pPr>
            <w:r w:rsidRPr="002B7A13">
              <w:rPr>
                <w:rFonts w:ascii="Times New Roman" w:eastAsia="Times New Roman" w:hAnsi="Times New Roman" w:cs="Times New Roman"/>
                <w:sz w:val="28"/>
                <w:szCs w:val="28"/>
                <w:lang w:val="ru-RU"/>
              </w:rPr>
              <w:t>Перелік опанованих здобувачем навчальних дисциплін (предметів) згідно з освітньою програмою</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sz w:val="28"/>
                <w:szCs w:val="28"/>
                <w:lang w:val="ru-RU"/>
              </w:rPr>
            </w:pPr>
            <w:r w:rsidRPr="002B7A13">
              <w:rPr>
                <w:rFonts w:ascii="Times New Roman" w:eastAsia="Times New Roman" w:hAnsi="Times New Roman" w:cs="Times New Roman"/>
                <w:sz w:val="28"/>
                <w:szCs w:val="28"/>
                <w:lang w:val="ru-RU"/>
              </w:rPr>
              <w:t>Кількість годин з навчальної дисципліни (предмета)</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sz w:val="28"/>
                <w:szCs w:val="28"/>
              </w:rPr>
            </w:pPr>
            <w:r w:rsidRPr="002B7A13">
              <w:rPr>
                <w:rFonts w:ascii="Times New Roman" w:eastAsia="Times New Roman" w:hAnsi="Times New Roman" w:cs="Times New Roman"/>
                <w:sz w:val="28"/>
                <w:szCs w:val="28"/>
              </w:rPr>
              <w:t>Підсумкова оцінка</w:t>
            </w:r>
          </w:p>
        </w:tc>
      </w:tr>
      <w:tr w:rsidR="002B7A13" w:rsidRPr="002B7A13" w:rsidTr="002B7A13">
        <w:trPr>
          <w:gridBefore w:val="1"/>
          <w:wBefore w:w="8" w:type="dxa"/>
          <w:jc w:val="center"/>
        </w:trPr>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sz w:val="28"/>
                <w:szCs w:val="28"/>
              </w:rPr>
            </w:pPr>
            <w:r w:rsidRPr="002B7A13">
              <w:rPr>
                <w:rFonts w:ascii="Times New Roman" w:eastAsia="Times New Roman" w:hAnsi="Times New Roman" w:cs="Times New Roman"/>
                <w:sz w:val="28"/>
                <w:szCs w:val="28"/>
              </w:rPr>
              <w:t> </w:t>
            </w:r>
          </w:p>
        </w:tc>
        <w:tc>
          <w:tcPr>
            <w:tcW w:w="21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sz w:val="28"/>
                <w:szCs w:val="28"/>
              </w:rPr>
            </w:pPr>
            <w:r w:rsidRPr="002B7A13">
              <w:rPr>
                <w:rFonts w:ascii="Times New Roman" w:eastAsia="Times New Roman" w:hAnsi="Times New Roman" w:cs="Times New Roman"/>
                <w:sz w:val="28"/>
                <w:szCs w:val="28"/>
              </w:rPr>
              <w:t> </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sz w:val="28"/>
                <w:szCs w:val="28"/>
              </w:rPr>
            </w:pPr>
            <w:r w:rsidRPr="002B7A13">
              <w:rPr>
                <w:rFonts w:ascii="Times New Roman" w:eastAsia="Times New Roman" w:hAnsi="Times New Roman" w:cs="Times New Roman"/>
                <w:sz w:val="28"/>
                <w:szCs w:val="28"/>
              </w:rPr>
              <w:t> </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2B7A13" w:rsidRPr="002B7A13" w:rsidRDefault="002B7A13" w:rsidP="002B7A13">
            <w:pPr>
              <w:spacing w:after="0" w:line="360" w:lineRule="atLeast"/>
              <w:jc w:val="center"/>
              <w:rPr>
                <w:rFonts w:ascii="Times New Roman" w:eastAsia="Times New Roman" w:hAnsi="Times New Roman" w:cs="Times New Roman"/>
                <w:sz w:val="28"/>
                <w:szCs w:val="28"/>
              </w:rPr>
            </w:pPr>
            <w:r w:rsidRPr="002B7A13">
              <w:rPr>
                <w:rFonts w:ascii="Times New Roman" w:eastAsia="Times New Roman" w:hAnsi="Times New Roman" w:cs="Times New Roman"/>
                <w:sz w:val="28"/>
                <w:szCs w:val="28"/>
              </w:rPr>
              <w:t> </w:t>
            </w:r>
          </w:p>
        </w:tc>
      </w:tr>
      <w:tr w:rsidR="002B7A13" w:rsidRPr="002B7A13" w:rsidTr="002B7A13">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jc w:val="center"/>
        </w:trPr>
        <w:tc>
          <w:tcPr>
            <w:tcW w:w="1200" w:type="pct"/>
            <w:gridSpan w:val="2"/>
            <w:shd w:val="clear" w:color="auto" w:fill="FFFFFF"/>
            <w:tcMar>
              <w:top w:w="0" w:type="dxa"/>
              <w:left w:w="0" w:type="dxa"/>
              <w:bottom w:w="0" w:type="dxa"/>
              <w:right w:w="0" w:type="dxa"/>
            </w:tcMar>
            <w:hideMark/>
          </w:tcPr>
          <w:p w:rsidR="002B7A13" w:rsidRPr="002B7A13" w:rsidRDefault="002B7A13" w:rsidP="002B7A13">
            <w:pPr>
              <w:spacing w:after="0" w:line="360" w:lineRule="atLeast"/>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Директор школи</w:t>
            </w:r>
          </w:p>
        </w:tc>
        <w:tc>
          <w:tcPr>
            <w:tcW w:w="1300" w:type="pct"/>
            <w:shd w:val="clear" w:color="auto" w:fill="FFFFFF"/>
            <w:tcMar>
              <w:top w:w="0" w:type="dxa"/>
              <w:left w:w="0" w:type="dxa"/>
              <w:bottom w:w="0" w:type="dxa"/>
              <w:right w:w="0" w:type="dxa"/>
            </w:tcMar>
            <w:hideMark/>
          </w:tcPr>
          <w:p w:rsidR="002B7A13" w:rsidRPr="002B7A13" w:rsidRDefault="002B7A13" w:rsidP="002B7A13">
            <w:pPr>
              <w:spacing w:after="0" w:line="360" w:lineRule="atLeast"/>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___________</w:t>
            </w:r>
            <w:r w:rsidRPr="002B7A13">
              <w:rPr>
                <w:rFonts w:ascii="Times New Roman" w:eastAsia="Times New Roman" w:hAnsi="Times New Roman" w:cs="Times New Roman"/>
                <w:color w:val="2A2928"/>
                <w:sz w:val="28"/>
                <w:szCs w:val="28"/>
              </w:rPr>
              <w:br/>
              <w:t>        </w:t>
            </w:r>
            <w:r w:rsidRPr="002B7A13">
              <w:rPr>
                <w:rFonts w:ascii="Times New Roman" w:eastAsia="Times New Roman" w:hAnsi="Times New Roman" w:cs="Times New Roman"/>
                <w:color w:val="2A2928"/>
                <w:sz w:val="28"/>
                <w:szCs w:val="28"/>
                <w:vertAlign w:val="superscript"/>
              </w:rPr>
              <w:t>(підпис)</w:t>
            </w:r>
          </w:p>
        </w:tc>
        <w:tc>
          <w:tcPr>
            <w:tcW w:w="2500" w:type="pct"/>
            <w:gridSpan w:val="2"/>
            <w:shd w:val="clear" w:color="auto" w:fill="FFFFFF"/>
            <w:tcMar>
              <w:top w:w="0" w:type="dxa"/>
              <w:left w:w="0" w:type="dxa"/>
              <w:bottom w:w="0" w:type="dxa"/>
              <w:right w:w="0" w:type="dxa"/>
            </w:tcMar>
            <w:hideMark/>
          </w:tcPr>
          <w:p w:rsidR="002B7A13" w:rsidRPr="002B7A13" w:rsidRDefault="002B7A13" w:rsidP="002B7A13">
            <w:pPr>
              <w:spacing w:after="0" w:line="360" w:lineRule="atLeast"/>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_________________</w:t>
            </w:r>
            <w:r w:rsidRPr="002B7A13">
              <w:rPr>
                <w:rFonts w:ascii="Times New Roman" w:eastAsia="Times New Roman" w:hAnsi="Times New Roman" w:cs="Times New Roman"/>
                <w:color w:val="2A2928"/>
                <w:sz w:val="28"/>
                <w:szCs w:val="28"/>
              </w:rPr>
              <w:br/>
              <w:t>       </w:t>
            </w:r>
            <w:r w:rsidRPr="002B7A13">
              <w:rPr>
                <w:rFonts w:ascii="Times New Roman" w:eastAsia="Times New Roman" w:hAnsi="Times New Roman" w:cs="Times New Roman"/>
                <w:color w:val="2A2928"/>
                <w:sz w:val="28"/>
                <w:szCs w:val="28"/>
                <w:vertAlign w:val="superscript"/>
              </w:rPr>
              <w:t>(ініціал, прізвище)</w:t>
            </w:r>
          </w:p>
        </w:tc>
      </w:tr>
      <w:tr w:rsidR="002B7A13" w:rsidRPr="002B7A13" w:rsidTr="002B7A13">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jc w:val="center"/>
        </w:trPr>
        <w:tc>
          <w:tcPr>
            <w:tcW w:w="1200" w:type="pct"/>
            <w:gridSpan w:val="2"/>
            <w:shd w:val="clear" w:color="auto" w:fill="FFFFFF"/>
            <w:tcMar>
              <w:top w:w="0" w:type="dxa"/>
              <w:left w:w="0" w:type="dxa"/>
              <w:bottom w:w="0" w:type="dxa"/>
              <w:right w:w="0" w:type="dxa"/>
            </w:tcMar>
            <w:hideMark/>
          </w:tcPr>
          <w:p w:rsidR="002B7A13" w:rsidRPr="002B7A13" w:rsidRDefault="002B7A13" w:rsidP="002B7A13">
            <w:pPr>
              <w:spacing w:after="0" w:line="360" w:lineRule="atLeast"/>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Реєстраційний номер</w:t>
            </w:r>
          </w:p>
        </w:tc>
        <w:tc>
          <w:tcPr>
            <w:tcW w:w="3800" w:type="pct"/>
            <w:gridSpan w:val="3"/>
            <w:shd w:val="clear" w:color="auto" w:fill="FFFFFF"/>
            <w:tcMar>
              <w:top w:w="0" w:type="dxa"/>
              <w:left w:w="0" w:type="dxa"/>
              <w:bottom w:w="0" w:type="dxa"/>
              <w:right w:w="0" w:type="dxa"/>
            </w:tcMar>
            <w:hideMark/>
          </w:tcPr>
          <w:p w:rsidR="002B7A13" w:rsidRPr="002B7A13" w:rsidRDefault="002B7A13" w:rsidP="002B7A13">
            <w:pPr>
              <w:spacing w:after="0" w:line="360" w:lineRule="atLeast"/>
              <w:rPr>
                <w:rFonts w:ascii="Times New Roman" w:eastAsia="Times New Roman" w:hAnsi="Times New Roman" w:cs="Times New Roman"/>
                <w:color w:val="2A2928"/>
                <w:sz w:val="28"/>
                <w:szCs w:val="28"/>
              </w:rPr>
            </w:pPr>
            <w:r w:rsidRPr="002B7A13">
              <w:rPr>
                <w:rFonts w:ascii="Times New Roman" w:eastAsia="Times New Roman" w:hAnsi="Times New Roman" w:cs="Times New Roman"/>
                <w:color w:val="2A2928"/>
                <w:sz w:val="28"/>
                <w:szCs w:val="28"/>
              </w:rPr>
              <w:t>____________________</w:t>
            </w:r>
          </w:p>
        </w:tc>
      </w:tr>
      <w:bookmarkEnd w:id="0"/>
    </w:tbl>
    <w:p w:rsidR="00E36B4F" w:rsidRPr="002A1A53" w:rsidRDefault="00E36B4F">
      <w:pPr>
        <w:rPr>
          <w:rFonts w:ascii="Times New Roman" w:hAnsi="Times New Roman" w:cs="Times New Roman"/>
          <w:sz w:val="28"/>
          <w:szCs w:val="28"/>
        </w:rPr>
      </w:pPr>
    </w:p>
    <w:sectPr w:rsidR="00E36B4F" w:rsidRPr="002A1A5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13"/>
    <w:rsid w:val="00253528"/>
    <w:rsid w:val="002A1A53"/>
    <w:rsid w:val="002B7A13"/>
    <w:rsid w:val="00E3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61CC"/>
  <w15:chartTrackingRefBased/>
  <w15:docId w15:val="{47D04C1E-83E4-458C-B107-7D0A53E8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958983">
      <w:bodyDiv w:val="1"/>
      <w:marLeft w:val="0"/>
      <w:marRight w:val="0"/>
      <w:marTop w:val="0"/>
      <w:marBottom w:val="0"/>
      <w:divBdr>
        <w:top w:val="none" w:sz="0" w:space="0" w:color="auto"/>
        <w:left w:val="none" w:sz="0" w:space="0" w:color="auto"/>
        <w:bottom w:val="none" w:sz="0" w:space="0" w:color="auto"/>
        <w:right w:val="none" w:sz="0" w:space="0" w:color="auto"/>
      </w:divBdr>
      <w:divsChild>
        <w:div w:id="491876070">
          <w:marLeft w:val="810"/>
          <w:marRight w:val="81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hyperlink" Target="http://search.ligazakon.ua/l_doc2.nsf/link1/T001841.html" TargetMode="External"/><Relationship Id="rId18" Type="http://schemas.openxmlformats.org/officeDocument/2006/relationships/hyperlink" Target="http://search.ligazakon.ua/l_doc2.nsf/link1/T172145.html" TargetMode="External"/><Relationship Id="rId26" Type="http://schemas.openxmlformats.org/officeDocument/2006/relationships/hyperlink" Target="http://search.ligazakon.ua/l_doc2.nsf/link1/T001841.html" TargetMode="External"/><Relationship Id="rId3" Type="http://schemas.openxmlformats.org/officeDocument/2006/relationships/webSettings" Target="webSettings.xml"/><Relationship Id="rId21" Type="http://schemas.openxmlformats.org/officeDocument/2006/relationships/hyperlink" Target="http://search.ligazakon.ua/l_doc2.nsf/link1/T172145.html" TargetMode="External"/><Relationship Id="rId7" Type="http://schemas.openxmlformats.org/officeDocument/2006/relationships/hyperlink" Target="http://search.ligazakon.ua/l_doc2.nsf/link1/Z960254K.html" TargetMode="External"/><Relationship Id="rId12" Type="http://schemas.openxmlformats.org/officeDocument/2006/relationships/hyperlink" Target="http://search.ligazakon.ua/l_doc2.nsf/link1/T172145.html" TargetMode="External"/><Relationship Id="rId17" Type="http://schemas.openxmlformats.org/officeDocument/2006/relationships/hyperlink" Target="http://search.ligazakon.ua/l_doc2.nsf/link1/T001841.html" TargetMode="External"/><Relationship Id="rId25" Type="http://schemas.openxmlformats.org/officeDocument/2006/relationships/hyperlink" Target="http://search.ligazakon.ua/l_doc2.nsf/link1/T001841.html" TargetMode="External"/><Relationship Id="rId2" Type="http://schemas.openxmlformats.org/officeDocument/2006/relationships/settings" Target="settings.xml"/><Relationship Id="rId16" Type="http://schemas.openxmlformats.org/officeDocument/2006/relationships/hyperlink" Target="http://search.ligazakon.ua/l_doc2.nsf/link1/T001841.html" TargetMode="External"/><Relationship Id="rId20" Type="http://schemas.openxmlformats.org/officeDocument/2006/relationships/hyperlink" Target="http://search.ligazakon.ua/l_doc2.nsf/link1/Z960254K.html" TargetMode="External"/><Relationship Id="rId1" Type="http://schemas.openxmlformats.org/officeDocument/2006/relationships/styles" Target="styles.xml"/><Relationship Id="rId6" Type="http://schemas.openxmlformats.org/officeDocument/2006/relationships/hyperlink" Target="http://search.ligazakon.ua/l_doc2.nsf/link1/REG5994.html" TargetMode="External"/><Relationship Id="rId11" Type="http://schemas.openxmlformats.org/officeDocument/2006/relationships/hyperlink" Target="http://search.ligazakon.ua/l_doc2.nsf/link1/T001841.html" TargetMode="External"/><Relationship Id="rId24" Type="http://schemas.openxmlformats.org/officeDocument/2006/relationships/hyperlink" Target="http://search.ligazakon.ua/l_doc2.nsf/link1/T172145.html" TargetMode="External"/><Relationship Id="rId5" Type="http://schemas.openxmlformats.org/officeDocument/2006/relationships/hyperlink" Target="http://search.ligazakon.ua/l_doc2.nsf/link1/T001841.html" TargetMode="External"/><Relationship Id="rId15" Type="http://schemas.openxmlformats.org/officeDocument/2006/relationships/hyperlink" Target="http://search.ligazakon.ua/l_doc2.nsf/link1/T172145.html" TargetMode="External"/><Relationship Id="rId23" Type="http://schemas.openxmlformats.org/officeDocument/2006/relationships/hyperlink" Target="http://search.ligazakon.ua/l_doc2.nsf/link1/T001841.html" TargetMode="External"/><Relationship Id="rId28" Type="http://schemas.openxmlformats.org/officeDocument/2006/relationships/theme" Target="theme/theme1.xml"/><Relationship Id="rId10" Type="http://schemas.openxmlformats.org/officeDocument/2006/relationships/hyperlink" Target="http://search.ligazakon.ua/l_doc2.nsf/link1/T102778.html" TargetMode="External"/><Relationship Id="rId19" Type="http://schemas.openxmlformats.org/officeDocument/2006/relationships/hyperlink" Target="http://search.ligazakon.ua/l_doc2.nsf/link1/T001841.html" TargetMode="External"/><Relationship Id="rId4" Type="http://schemas.openxmlformats.org/officeDocument/2006/relationships/hyperlink" Target="http://search.ligazakon.ua/l_doc2.nsf/link1/T172145.html" TargetMode="External"/><Relationship Id="rId9" Type="http://schemas.openxmlformats.org/officeDocument/2006/relationships/hyperlink" Target="http://search.ligazakon.ua/l_doc2.nsf/link1/T001841.html" TargetMode="External"/><Relationship Id="rId14" Type="http://schemas.openxmlformats.org/officeDocument/2006/relationships/hyperlink" Target="http://search.ligazakon.ua/l_doc2.nsf/link1/T001841.html" TargetMode="External"/><Relationship Id="rId22" Type="http://schemas.openxmlformats.org/officeDocument/2006/relationships/hyperlink" Target="http://search.ligazakon.ua/l_doc2.nsf/link1/T001841.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6448</Words>
  <Characters>36756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SHALIT</dc:creator>
  <cp:keywords/>
  <dc:description/>
  <cp:lastModifiedBy>SHALIT</cp:lastModifiedBy>
  <cp:revision>2</cp:revision>
  <dcterms:created xsi:type="dcterms:W3CDTF">2018-10-16T11:46:00Z</dcterms:created>
  <dcterms:modified xsi:type="dcterms:W3CDTF">2018-10-16T11:46:00Z</dcterms:modified>
</cp:coreProperties>
</file>